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DA" w:rsidRDefault="00BE52DA" w:rsidP="007D36A8">
      <w:pPr>
        <w:jc w:val="both"/>
        <w:rPr>
          <w:rFonts w:asciiTheme="majorHAnsi" w:hAnsiTheme="majorHAnsi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51"/>
        <w:gridCol w:w="5699"/>
      </w:tblGrid>
      <w:tr w:rsidR="00BE52DA" w:rsidRPr="00BE52DA" w:rsidTr="002E4870">
        <w:tc>
          <w:tcPr>
            <w:tcW w:w="5000" w:type="pct"/>
            <w:gridSpan w:val="2"/>
            <w:shd w:val="clear" w:color="auto" w:fill="D9D9D9" w:themeFill="background1" w:themeFillShade="D9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jc w:val="center"/>
              <w:rPr>
                <w:rFonts w:asciiTheme="majorHAnsi" w:hAnsiTheme="majorHAnsi"/>
                <w:b/>
              </w:rPr>
            </w:pPr>
            <w:r w:rsidRPr="00BE52DA">
              <w:rPr>
                <w:rFonts w:asciiTheme="majorHAnsi" w:hAnsiTheme="majorHAnsi"/>
                <w:b/>
              </w:rPr>
              <w:t>ANEXO III. MEMORIA FINAL DEL PROYECTO</w:t>
            </w: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Título del proyecto:</w:t>
            </w:r>
            <w:r w:rsidR="00C1409D">
              <w:rPr>
                <w:rFonts w:asciiTheme="majorHAnsi" w:hAnsiTheme="majorHAnsi"/>
              </w:rPr>
              <w:t xml:space="preserve"> DEAR (</w:t>
            </w:r>
            <w:proofErr w:type="spellStart"/>
            <w:r w:rsidR="00C1409D">
              <w:rPr>
                <w:rFonts w:asciiTheme="majorHAnsi" w:hAnsiTheme="majorHAnsi"/>
              </w:rPr>
              <w:t>Drop</w:t>
            </w:r>
            <w:proofErr w:type="spellEnd"/>
            <w:r w:rsidR="00C1409D">
              <w:rPr>
                <w:rFonts w:asciiTheme="majorHAnsi" w:hAnsiTheme="majorHAnsi"/>
              </w:rPr>
              <w:t xml:space="preserve"> </w:t>
            </w:r>
            <w:proofErr w:type="spellStart"/>
            <w:r w:rsidR="00C1409D">
              <w:rPr>
                <w:rFonts w:asciiTheme="majorHAnsi" w:hAnsiTheme="majorHAnsi"/>
              </w:rPr>
              <w:t>Everything</w:t>
            </w:r>
            <w:proofErr w:type="spellEnd"/>
            <w:r w:rsidR="00C1409D">
              <w:rPr>
                <w:rFonts w:asciiTheme="majorHAnsi" w:hAnsiTheme="majorHAnsi"/>
              </w:rPr>
              <w:t xml:space="preserve"> and </w:t>
            </w:r>
            <w:proofErr w:type="spellStart"/>
            <w:r w:rsidR="00C1409D">
              <w:rPr>
                <w:rFonts w:asciiTheme="majorHAnsi" w:hAnsiTheme="majorHAnsi"/>
              </w:rPr>
              <w:t>Read</w:t>
            </w:r>
            <w:proofErr w:type="spellEnd"/>
            <w:r w:rsidR="00C1409D">
              <w:rPr>
                <w:rFonts w:asciiTheme="majorHAnsi" w:hAnsiTheme="majorHAnsi"/>
              </w:rPr>
              <w:t>)</w:t>
            </w: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Nombre del coordinador:</w:t>
            </w:r>
            <w:r w:rsidR="00C1409D">
              <w:rPr>
                <w:rFonts w:asciiTheme="majorHAnsi" w:hAnsiTheme="majorHAnsi"/>
              </w:rPr>
              <w:t xml:space="preserve"> José Manuel García Lorenzo</w:t>
            </w: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Centro:</w:t>
            </w:r>
            <w:r w:rsidR="00C1409D">
              <w:rPr>
                <w:rFonts w:asciiTheme="majorHAnsi" w:hAnsiTheme="majorHAnsi"/>
              </w:rPr>
              <w:t xml:space="preserve"> IES ‘La Vaguada’</w:t>
            </w:r>
          </w:p>
        </w:tc>
      </w:tr>
      <w:tr w:rsidR="00BE52DA" w:rsidRPr="00BE52DA" w:rsidTr="002E4870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Dirección</w:t>
            </w:r>
            <w:r w:rsidR="00C1409D">
              <w:rPr>
                <w:rFonts w:asciiTheme="majorHAnsi" w:hAnsiTheme="majorHAnsi"/>
              </w:rPr>
              <w:t>: C/ Villalpando 11</w:t>
            </w:r>
          </w:p>
        </w:tc>
      </w:tr>
      <w:tr w:rsidR="00BE52DA" w:rsidRPr="00BE52DA" w:rsidTr="002E4870">
        <w:tc>
          <w:tcPr>
            <w:tcW w:w="2220" w:type="pct"/>
            <w:tcBorders>
              <w:bottom w:val="single" w:sz="4" w:space="0" w:color="auto"/>
            </w:tcBorders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Localidad</w:t>
            </w:r>
            <w:r w:rsidR="00C1409D">
              <w:rPr>
                <w:rFonts w:asciiTheme="majorHAnsi" w:hAnsiTheme="majorHAnsi"/>
              </w:rPr>
              <w:t>: Zamora</w:t>
            </w:r>
          </w:p>
        </w:tc>
        <w:tc>
          <w:tcPr>
            <w:tcW w:w="2780" w:type="pct"/>
            <w:tcBorders>
              <w:bottom w:val="single" w:sz="4" w:space="0" w:color="auto"/>
            </w:tcBorders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Provincia</w:t>
            </w:r>
            <w:r w:rsidR="00C1409D">
              <w:rPr>
                <w:rFonts w:asciiTheme="majorHAnsi" w:hAnsiTheme="majorHAnsi"/>
              </w:rPr>
              <w:t>: Zamora</w:t>
            </w:r>
          </w:p>
        </w:tc>
      </w:tr>
      <w:tr w:rsidR="00BE52DA" w:rsidRPr="00BE52DA" w:rsidTr="002E487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Resultados del proyecto</w:t>
            </w:r>
          </w:p>
        </w:tc>
      </w:tr>
      <w:tr w:rsidR="00BE52DA" w:rsidRPr="00BE52DA" w:rsidTr="002E4870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Enlace al blog del proyecto:</w:t>
            </w:r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http://</w:t>
            </w:r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rPr>
          <w:trHeight w:val="506"/>
        </w:trPr>
        <w:tc>
          <w:tcPr>
            <w:tcW w:w="5000" w:type="pct"/>
            <w:gridSpan w:val="2"/>
            <w:shd w:val="clear" w:color="auto" w:fill="auto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proofErr w:type="spellStart"/>
            <w:r w:rsidRPr="00BE52DA">
              <w:rPr>
                <w:rFonts w:asciiTheme="majorHAnsi" w:hAnsiTheme="majorHAnsi"/>
              </w:rPr>
              <w:t>TwinSpace</w:t>
            </w:r>
            <w:proofErr w:type="spellEnd"/>
            <w:r w:rsidRPr="00BE52DA">
              <w:rPr>
                <w:rFonts w:asciiTheme="majorHAnsi" w:hAnsiTheme="majorHAnsi"/>
              </w:rPr>
              <w:t>:</w:t>
            </w:r>
          </w:p>
          <w:p w:rsidR="00BE52DA" w:rsidRPr="00FB7420" w:rsidRDefault="004A3771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  <w:sz w:val="16"/>
                <w:szCs w:val="16"/>
              </w:rPr>
            </w:pPr>
            <w:hyperlink r:id="rId8" w:history="1">
              <w:r w:rsidR="00FB7420" w:rsidRPr="00FB7420">
                <w:rPr>
                  <w:color w:val="0000FF"/>
                  <w:sz w:val="16"/>
                  <w:szCs w:val="16"/>
                  <w:u w:val="single"/>
                </w:rPr>
                <w:t>https://live.etwinning.net/projects/project/168593</w:t>
              </w:r>
            </w:hyperlink>
          </w:p>
          <w:p w:rsidR="00BE52DA" w:rsidRPr="00FB7420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  <w:sz w:val="16"/>
                <w:szCs w:val="16"/>
              </w:rPr>
            </w:pPr>
            <w:r w:rsidRPr="00FB7420">
              <w:rPr>
                <w:rFonts w:asciiTheme="majorHAnsi" w:hAnsiTheme="majorHAnsi"/>
                <w:sz w:val="16"/>
                <w:szCs w:val="16"/>
              </w:rPr>
              <w:t xml:space="preserve">usuario: </w:t>
            </w:r>
            <w:proofErr w:type="spellStart"/>
            <w:r w:rsidR="00FB7420" w:rsidRPr="00FB7420">
              <w:rPr>
                <w:rFonts w:asciiTheme="majorHAnsi" w:hAnsiTheme="majorHAnsi"/>
                <w:sz w:val="16"/>
                <w:szCs w:val="16"/>
              </w:rPr>
              <w:t>JGarcíaLorenzo</w:t>
            </w:r>
            <w:proofErr w:type="spellEnd"/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FB7420">
              <w:rPr>
                <w:rFonts w:asciiTheme="majorHAnsi" w:hAnsiTheme="majorHAnsi"/>
                <w:sz w:val="16"/>
                <w:szCs w:val="16"/>
              </w:rPr>
              <w:t>contraseña:</w:t>
            </w:r>
            <w:r w:rsidR="00FB7420" w:rsidRPr="00FB742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="00FB7420" w:rsidRPr="00FB7420">
              <w:rPr>
                <w:rFonts w:asciiTheme="majorHAnsi" w:hAnsiTheme="majorHAnsi"/>
                <w:sz w:val="16"/>
                <w:szCs w:val="16"/>
              </w:rPr>
              <w:t>DropSwing</w:t>
            </w:r>
            <w:proofErr w:type="spellEnd"/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Otros enlaces:</w:t>
            </w:r>
          </w:p>
          <w:p w:rsidR="00BE52DA" w:rsidRPr="00FB7420" w:rsidRDefault="00FB7420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  <w:sz w:val="16"/>
                <w:szCs w:val="16"/>
              </w:rPr>
            </w:pPr>
            <w:r w:rsidRPr="00FB7420">
              <w:rPr>
                <w:rFonts w:asciiTheme="majorHAnsi" w:hAnsiTheme="majorHAnsi"/>
                <w:sz w:val="16"/>
                <w:szCs w:val="16"/>
              </w:rPr>
              <w:t xml:space="preserve">Canal YouTube: Vaguada Eplus19: </w:t>
            </w:r>
            <w:hyperlink r:id="rId9" w:history="1">
              <w:r w:rsidRPr="00FB7420">
                <w:rPr>
                  <w:color w:val="0000FF"/>
                  <w:sz w:val="16"/>
                  <w:szCs w:val="16"/>
                  <w:u w:val="single"/>
                </w:rPr>
                <w:t>https://www.youtube.com/?gl=ES&amp;hl=es</w:t>
              </w:r>
            </w:hyperlink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 xml:space="preserve">Otros productos (que se adjuntan a este informe) </w:t>
            </w:r>
          </w:p>
          <w:p w:rsidR="003E7D4F" w:rsidRPr="003E7D4F" w:rsidRDefault="003E7D4F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  <w:sz w:val="16"/>
                <w:szCs w:val="16"/>
              </w:rPr>
            </w:pPr>
          </w:p>
          <w:p w:rsidR="00BE52DA" w:rsidRPr="00BE52DA" w:rsidRDefault="003E7D4F" w:rsidP="003C23AC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Todo está subido al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TwinSpace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Podríamos facilitar los programas de actividades de nuestra semana de intercambio en Zamora si fuese necesario</w:t>
            </w:r>
            <w:r w:rsidR="003C23AC">
              <w:rPr>
                <w:rFonts w:asciiTheme="majorHAnsi" w:hAnsiTheme="majorHAnsi"/>
                <w:sz w:val="16"/>
                <w:szCs w:val="16"/>
              </w:rPr>
              <w:t xml:space="preserve">, a pesar </w:t>
            </w:r>
            <w:proofErr w:type="spellStart"/>
            <w:r w:rsidR="003C23AC">
              <w:rPr>
                <w:rFonts w:asciiTheme="majorHAnsi" w:hAnsiTheme="majorHAnsi"/>
                <w:sz w:val="16"/>
                <w:szCs w:val="16"/>
              </w:rPr>
              <w:t>se</w:t>
            </w:r>
            <w:proofErr w:type="spellEnd"/>
            <w:r w:rsidR="003C23AC">
              <w:rPr>
                <w:rFonts w:asciiTheme="majorHAnsi" w:hAnsiTheme="majorHAnsi"/>
                <w:sz w:val="16"/>
                <w:szCs w:val="16"/>
              </w:rPr>
              <w:t xml:space="preserve"> que no se llevó a cabo debida a la situación derivada de la pandemia por el Covid-19.</w:t>
            </w:r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  <w:shd w:val="clear" w:color="auto" w:fill="D9D9D9" w:themeFill="background1" w:themeFillShade="D9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  <w:b/>
              </w:rPr>
            </w:pPr>
            <w:r w:rsidRPr="00BE52DA">
              <w:rPr>
                <w:rFonts w:asciiTheme="majorHAnsi" w:hAnsiTheme="majorHAnsi"/>
                <w:b/>
              </w:rPr>
              <w:t xml:space="preserve">EVALUACIÓN </w:t>
            </w: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Default="00BE52DA" w:rsidP="002E4870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Cambios respecto al plan inicial, si procede:</w:t>
            </w:r>
          </w:p>
          <w:p w:rsidR="00BE52DA" w:rsidRPr="00BE52DA" w:rsidRDefault="003C23AC" w:rsidP="003C23AC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Debido a la situación derivada de la pandemia por el Covid-19, los viajes del intercambio entre los centros de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Wuppertal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(Alemania) y el </w:t>
            </w:r>
            <w:r w:rsidRPr="000C57AD">
              <w:rPr>
                <w:rFonts w:asciiTheme="majorHAnsi" w:hAnsiTheme="majorHAnsi"/>
                <w:i/>
                <w:sz w:val="16"/>
                <w:szCs w:val="16"/>
              </w:rPr>
              <w:t>IES La Vaguada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(Zamora) no llegaron a llevarse a cabo.</w:t>
            </w: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C1409D" w:rsidRDefault="00BE52DA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6"/>
                <w:szCs w:val="16"/>
              </w:rPr>
            </w:pPr>
            <w:r w:rsidRPr="00BE52DA">
              <w:rPr>
                <w:rFonts w:asciiTheme="majorHAnsi" w:hAnsiTheme="majorHAnsi"/>
              </w:rPr>
              <w:t xml:space="preserve">Innovación y creatividad </w:t>
            </w:r>
            <w:r w:rsidRPr="00BE52DA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Pr="00BE52DA">
              <w:rPr>
                <w:rFonts w:asciiTheme="majorHAnsi" w:hAnsiTheme="majorHAnsi"/>
                <w:sz w:val="16"/>
                <w:szCs w:val="16"/>
              </w:rPr>
              <w:t>¿</w:t>
            </w:r>
            <w:proofErr w:type="gramEnd"/>
            <w:r w:rsidRPr="00BE52DA">
              <w:rPr>
                <w:rFonts w:asciiTheme="majorHAnsi" w:hAnsiTheme="majorHAnsi"/>
                <w:sz w:val="16"/>
                <w:szCs w:val="16"/>
              </w:rPr>
              <w:t>Q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ué tiene de innovador su proyecto en cuanto a la enseñanza y el aprendizaje. ¿Hasta qué punto es creativo su proyecto? ¿Ha cambiado su planteamiento de la enseñanza? ¿Ha cambiado la actitud o el planteamiento de sus alumnos hacia el aprendizaje?)</w:t>
            </w:r>
            <w:r w:rsidRPr="00BE52DA">
              <w:rPr>
                <w:rFonts w:asciiTheme="majorHAnsi" w:hAnsiTheme="majorHAnsi"/>
                <w:sz w:val="16"/>
                <w:szCs w:val="16"/>
              </w:rPr>
              <w:t>:</w:t>
            </w:r>
            <w:r w:rsidR="00C1409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C1409D" w:rsidRDefault="00C1409D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6"/>
                <w:szCs w:val="16"/>
              </w:rPr>
            </w:pPr>
          </w:p>
          <w:p w:rsidR="00BE52DA" w:rsidRPr="00BE52DA" w:rsidRDefault="00C1409D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Proyecto europeo a dos años basado en el fomento de la lectura en lengua inglesa. Cuatro centros de cuatro países (Alemania, Italia, Holanda y España) forman parte de este proyecto. Este año el </w:t>
            </w:r>
            <w:r w:rsidR="000C57AD">
              <w:rPr>
                <w:rFonts w:asciiTheme="majorHAnsi" w:hAnsiTheme="majorHAnsi"/>
                <w:i/>
                <w:sz w:val="16"/>
                <w:szCs w:val="16"/>
              </w:rPr>
              <w:t xml:space="preserve">IES </w:t>
            </w:r>
            <w:r w:rsidRPr="000C57AD">
              <w:rPr>
                <w:rFonts w:asciiTheme="majorHAnsi" w:hAnsiTheme="majorHAnsi"/>
                <w:i/>
                <w:sz w:val="16"/>
                <w:szCs w:val="16"/>
              </w:rPr>
              <w:t>La Vaguada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C23AC">
              <w:rPr>
                <w:rFonts w:asciiTheme="majorHAnsi" w:hAnsiTheme="majorHAnsi"/>
                <w:sz w:val="16"/>
                <w:szCs w:val="16"/>
              </w:rPr>
              <w:t>íbamos a participar de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una semana de intercambio con el</w:t>
            </w:r>
            <w:r w:rsidR="003C23A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C23AC">
              <w:rPr>
                <w:rFonts w:eastAsia="Calibri" w:cs="Calibri"/>
                <w:sz w:val="16"/>
                <w:szCs w:val="16"/>
                <w:lang w:val="es-ES" w:eastAsia="en-US"/>
              </w:rPr>
              <w:t xml:space="preserve">centro </w:t>
            </w:r>
            <w:r w:rsidR="003C23AC"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>Erich-</w:t>
            </w:r>
            <w:proofErr w:type="spellStart"/>
            <w:r w:rsidR="003C23AC"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>Fried</w:t>
            </w:r>
            <w:proofErr w:type="spellEnd"/>
            <w:r w:rsidR="003C23AC"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3C23AC"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>Gesamtschule</w:t>
            </w:r>
            <w:proofErr w:type="spellEnd"/>
            <w:r w:rsidR="003C23AC">
              <w:rPr>
                <w:rFonts w:eastAsia="Calibri" w:cs="Calibri"/>
                <w:sz w:val="16"/>
                <w:szCs w:val="16"/>
                <w:lang w:val="es-ES" w:eastAsia="en-US"/>
              </w:rPr>
              <w:t xml:space="preserve"> de </w:t>
            </w:r>
            <w:proofErr w:type="spellStart"/>
            <w:r w:rsidR="003C23AC">
              <w:rPr>
                <w:rFonts w:eastAsia="Calibri" w:cs="Calibri"/>
                <w:sz w:val="16"/>
                <w:szCs w:val="16"/>
                <w:lang w:val="es-ES" w:eastAsia="en-US"/>
              </w:rPr>
              <w:t>Wuppertal</w:t>
            </w:r>
            <w:proofErr w:type="spellEnd"/>
            <w:r w:rsidR="003C23AC">
              <w:rPr>
                <w:rFonts w:eastAsia="Calibri" w:cs="Calibri"/>
                <w:sz w:val="16"/>
                <w:szCs w:val="16"/>
                <w:lang w:val="es-ES" w:eastAsia="en-US"/>
              </w:rPr>
              <w:t xml:space="preserve"> (</w:t>
            </w:r>
            <w:r w:rsidR="003C23AC" w:rsidRPr="003C23AC">
              <w:rPr>
                <w:rFonts w:eastAsia="Calibri" w:cs="Calibri"/>
                <w:sz w:val="16"/>
                <w:szCs w:val="16"/>
                <w:lang w:val="es-ES" w:eastAsia="en-US"/>
              </w:rPr>
              <w:t>Alemania</w:t>
            </w:r>
            <w:r w:rsidR="003C23AC">
              <w:rPr>
                <w:rFonts w:eastAsia="Calibri" w:cs="Calibri"/>
                <w:sz w:val="16"/>
                <w:szCs w:val="16"/>
                <w:lang w:val="es-ES" w:eastAsia="en-US"/>
              </w:rPr>
              <w:t>)</w:t>
            </w:r>
            <w:r w:rsidRPr="003C23AC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C23AC">
              <w:rPr>
                <w:rFonts w:asciiTheme="majorHAnsi" w:hAnsiTheme="majorHAnsi"/>
                <w:sz w:val="16"/>
                <w:szCs w:val="16"/>
              </w:rPr>
              <w:t>Veintiséis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alumnos de 2º ESO y </w:t>
            </w:r>
            <w:r w:rsidR="003C23AC">
              <w:rPr>
                <w:rFonts w:asciiTheme="majorHAnsi" w:hAnsiTheme="majorHAnsi"/>
                <w:sz w:val="16"/>
                <w:szCs w:val="16"/>
              </w:rPr>
              <w:t xml:space="preserve">más de diez profesores íbamos a recibir a tres profesoras y veintiséis estudiantes alemanes a una sola semana del comienzo del estado de alarma (del 21 al 28 de marzo). Dos profesores y veintiséis alumnos zamorano viajaríamos a </w:t>
            </w:r>
            <w:proofErr w:type="spellStart"/>
            <w:r w:rsidR="003C23AC">
              <w:rPr>
                <w:rFonts w:asciiTheme="majorHAnsi" w:hAnsiTheme="majorHAnsi"/>
                <w:sz w:val="16"/>
                <w:szCs w:val="16"/>
              </w:rPr>
              <w:t>Wuppertal</w:t>
            </w:r>
            <w:proofErr w:type="spellEnd"/>
            <w:r w:rsidR="003C23AC">
              <w:rPr>
                <w:rFonts w:asciiTheme="majorHAnsi" w:hAnsiTheme="majorHAnsi"/>
                <w:sz w:val="16"/>
                <w:szCs w:val="16"/>
              </w:rPr>
              <w:t xml:space="preserve"> (Alemania) del 16 al 23 de mayo; dicho viaje quedó suspendido dadas las sucesivas ampliaciones del estado de alarma generado por la pandemia del Covid-19.</w:t>
            </w:r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 w:rsidRPr="00BE52DA">
              <w:rPr>
                <w:rFonts w:asciiTheme="majorHAnsi" w:hAnsiTheme="majorHAnsi"/>
              </w:rPr>
              <w:t xml:space="preserve">Integración curricular </w:t>
            </w:r>
            <w:r w:rsidRPr="00BE52DA">
              <w:rPr>
                <w:rFonts w:asciiTheme="majorHAnsi" w:hAnsiTheme="majorHAnsi"/>
                <w:sz w:val="16"/>
                <w:szCs w:val="16"/>
              </w:rPr>
              <w:t>(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Describa el modo en que ha intentado integrar su proyecto en su plan de estudio):</w:t>
            </w:r>
            <w:r w:rsidR="00C1409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</w:t>
            </w:r>
          </w:p>
          <w:p w:rsidR="00C1409D" w:rsidRDefault="00C1409D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C1409D" w:rsidRPr="00BE52DA" w:rsidRDefault="00C1409D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Profesores de </w:t>
            </w:r>
            <w:proofErr w:type="gramStart"/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Inglés</w:t>
            </w:r>
            <w:proofErr w:type="gramEnd"/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y de otras materias integradas en la sección bilingüe (Biología, Música y Educación Física) hicieron un seguimiento a los distintos grupos de alumnos durante todo el curso. Durante reuniones semanales llevadas a cabo desde principio de curso, se comprobaron los avances de los distintos grupos, la realización de sus tareas y la preparación de actividades para las dos semanas de intercambio, tanto la de Holanda como la de España.</w:t>
            </w: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4"/>
                <w:szCs w:val="20"/>
                <w:lang w:eastAsia="en-US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 w:rsidRPr="00BE52DA">
              <w:rPr>
                <w:rFonts w:asciiTheme="majorHAnsi" w:hAnsiTheme="majorHAnsi"/>
              </w:rPr>
              <w:t xml:space="preserve">Colaboración entre los centros asociados 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(Describa con claridad el proceso de trabajo del proyecto, explicando la división del trabajo entre Vd. y su(s) socio(s) ¿En qué aspectos del proyecto han colaborado su(s) socio(s) y Vd.? ¿Hasta qué punto han colaborado y han trabajado juntos los alumnos?):</w:t>
            </w:r>
          </w:p>
          <w:p w:rsid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8F1AE3" w:rsidRDefault="00B30CC6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Entre el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21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y el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28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de marzo de 20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20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,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veintiséis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estudiantes y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una decena de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profesores pertenecientes al </w:t>
            </w:r>
            <w:r w:rsidR="000C57AD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 xml:space="preserve">IES </w:t>
            </w:r>
            <w:r w:rsidRPr="000C57AD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>La Vaguada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nos disponíamos a recibir a los veintiséis estudiantes alemanes con tres profesoras. Hallándose las familias zamoranas preparadas y el programa perfectamente diseñado y listo para la realización de talleres, actividades y excursiones; el intercambio tuvo que ser cancelado debido a la grave crisis generada por la pandemia del Covid-19. </w:t>
            </w:r>
          </w:p>
          <w:p w:rsidR="000C57AD" w:rsidRDefault="000C57AD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0C57AD" w:rsidRDefault="000C57AD" w:rsidP="002E4870">
            <w:pPr>
              <w:autoSpaceDE w:val="0"/>
              <w:autoSpaceDN w:val="0"/>
              <w:adjustRightInd w:val="0"/>
              <w:rPr>
                <w:rFonts w:eastAsia="Calibri" w:cs="Calibri"/>
                <w:sz w:val="16"/>
                <w:szCs w:val="16"/>
                <w:lang w:val="es-ES"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Entre los días 16 y 23 de mayo, veintiséis estudiantes y dos profesores del </w:t>
            </w:r>
            <w:r w:rsidRPr="000C57AD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>IES La Vaguada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nos disponíamos a pasar una semana de intercambio en la localidad alemana de </w:t>
            </w:r>
            <w:proofErr w:type="spellStart"/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Wuppertal</w:t>
            </w:r>
            <w:proofErr w:type="spellEnd"/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junto a los estudiantes y profesores del instituto </w:t>
            </w:r>
            <w:r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 xml:space="preserve"> </w:t>
            </w:r>
            <w:r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>Erich-</w:t>
            </w:r>
            <w:proofErr w:type="spellStart"/>
            <w:r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>Fried</w:t>
            </w:r>
            <w:proofErr w:type="spellEnd"/>
            <w:r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3C23AC">
              <w:rPr>
                <w:rFonts w:eastAsia="Calibri" w:cs="Calibri"/>
                <w:i/>
                <w:sz w:val="16"/>
                <w:szCs w:val="16"/>
                <w:lang w:val="es-ES" w:eastAsia="en-US"/>
              </w:rPr>
              <w:t>Gesamtschule</w:t>
            </w:r>
            <w:proofErr w:type="spellEnd"/>
            <w:r>
              <w:rPr>
                <w:rFonts w:eastAsia="Calibri" w:cs="Calibri"/>
                <w:sz w:val="16"/>
                <w:szCs w:val="16"/>
                <w:lang w:val="es-ES" w:eastAsia="en-US"/>
              </w:rPr>
              <w:t>. Como es sabido, esa semana de intercambio tampoco llegará a realizarse.</w:t>
            </w:r>
          </w:p>
          <w:p w:rsidR="000C57AD" w:rsidRPr="000C57AD" w:rsidRDefault="000C57AD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C1409D" w:rsidRDefault="008F1AE3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lastRenderedPageBreak/>
              <w:t xml:space="preserve">Durante los intercambios, la disposición de los alumnos siempre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sería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por grupos </w:t>
            </w:r>
            <w:r w:rsidR="007E69F1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mezclando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alemanes</w:t>
            </w:r>
            <w:r w:rsidR="007E69F1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y españoles. Se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elegirían</w:t>
            </w:r>
            <w:r w:rsidR="007E69F1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distintos tipos de disposición más o menos numerosa dependiendo del tipo de actividades (talleres en los centros educativos, deportes, excursiones…) Normalmente cada estudiante y su ‘match’ (estudiante extranjero acogido) se 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encontrarían</w:t>
            </w:r>
            <w:r w:rsidR="007E69F1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en el mismo grupo.</w:t>
            </w: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Equipos de profesores diseñamos las distintas actividades en nuestros centros y los dos profesores visitantes apoya</w:t>
            </w:r>
            <w:r w:rsidR="000C57AD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rían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la organización y supervisión de todas las actividades.</w:t>
            </w: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7E69F1" w:rsidRPr="00BE52DA" w:rsidRDefault="000C57AD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También hay que mencionar, que el IES La Vaguada tenía programadas actividades con el </w:t>
            </w:r>
            <w:r w:rsidRPr="000C57AD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>CEIP Sancho II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 dentro del ámbito de la semana de intercambio de los estudiantes alemanes en Zamora. Estas actividades estarían encuadradas dentro del marco de 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la filosofía de ‘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diseminación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’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del programa </w:t>
            </w:r>
            <w:proofErr w:type="spellStart"/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ErasmusPlus</w:t>
            </w:r>
            <w:proofErr w:type="spellEnd"/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.</w:t>
            </w: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 w:rsidRPr="00BE52DA">
              <w:rPr>
                <w:rFonts w:asciiTheme="majorHAnsi" w:hAnsiTheme="majorHAnsi"/>
              </w:rPr>
              <w:lastRenderedPageBreak/>
              <w:t>Uso de la</w:t>
            </w:r>
            <w:r w:rsidR="00C179F5">
              <w:rPr>
                <w:rFonts w:asciiTheme="majorHAnsi" w:hAnsiTheme="majorHAnsi"/>
              </w:rPr>
              <w:t>s</w:t>
            </w:r>
            <w:r w:rsidRPr="00BE52DA">
              <w:rPr>
                <w:rFonts w:asciiTheme="majorHAnsi" w:hAnsiTheme="majorHAnsi"/>
              </w:rPr>
              <w:t xml:space="preserve"> T</w:t>
            </w:r>
            <w:r w:rsidR="00C179F5">
              <w:rPr>
                <w:rFonts w:asciiTheme="majorHAnsi" w:hAnsiTheme="majorHAnsi"/>
              </w:rPr>
              <w:t>IC</w:t>
            </w:r>
            <w:r w:rsidRPr="00BE52DA">
              <w:rPr>
                <w:rFonts w:asciiTheme="majorHAnsi" w:hAnsiTheme="majorHAnsi"/>
              </w:rPr>
              <w:t xml:space="preserve"> </w:t>
            </w:r>
            <w:r w:rsidRPr="00BE52DA">
              <w:rPr>
                <w:rFonts w:asciiTheme="majorHAnsi" w:hAnsiTheme="majorHAnsi"/>
                <w:sz w:val="16"/>
                <w:szCs w:val="16"/>
              </w:rPr>
              <w:t>(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Describa aspectos de uso de </w:t>
            </w:r>
            <w:r w:rsidR="00C179F5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herramientas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TIC en el desarrollo del proyecto):</w:t>
            </w: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Uso de:</w:t>
            </w: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1 Teléfonos móviles: Realización de trabajos en formato audiovisual - vídeos, audios, fotos. Un te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léfono móvil propiedad del </w:t>
            </w:r>
            <w:r w:rsidR="00A337AB" w:rsidRPr="00A337AB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 xml:space="preserve">IES </w:t>
            </w:r>
            <w:r w:rsidRPr="00A337AB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>La Vaguada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sirvió como aparato receptor o sistema de entrega para muchos de los trabajos.</w:t>
            </w: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7E69F1" w:rsidRPr="00BE52DA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2 Ordenador: Presentaciones audiovisuales, envíos de información mediante email; edición de trabajos audiovisuales. Comunicación entre los estudiantes 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alemanes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y españoles mediante aplicaciones de videoconferencia.</w:t>
            </w: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 w:rsidRPr="00BE52DA">
              <w:rPr>
                <w:rFonts w:asciiTheme="majorHAnsi" w:hAnsiTheme="majorHAnsi"/>
              </w:rPr>
              <w:t xml:space="preserve">Continuidad y transferibilidad </w:t>
            </w:r>
            <w:r w:rsidRPr="00BE52DA">
              <w:rPr>
                <w:rFonts w:asciiTheme="majorHAnsi" w:hAnsiTheme="majorHAnsi"/>
                <w:sz w:val="16"/>
                <w:szCs w:val="16"/>
              </w:rPr>
              <w:t>(El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proyecto ¿Podría extenderse y continuarse? ¿Se podría realizar sin dificultad en otro centro escolar? ¿Podría extenderse a todo su centro escolar? Si es así, explíquelo detalladamente):</w:t>
            </w:r>
          </w:p>
          <w:p w:rsidR="007E69F1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7E69F1" w:rsidRPr="00BE52DA" w:rsidRDefault="007E69F1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Este programa tiene una duración de dos años; este ha sido el 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segundo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. Presumiblemente, durante el curso 20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20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-202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1</w:t>
            </w:r>
            <w:r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seguiremos trabajando mediante el mismo sistema con </w:t>
            </w:r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este mismo centro alemán, el </w:t>
            </w:r>
            <w:r w:rsidR="00A337AB" w:rsidRPr="00A337AB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 xml:space="preserve">Instituto Comprensivo </w:t>
            </w:r>
            <w:proofErr w:type="spellStart"/>
            <w:r w:rsidR="00A337AB" w:rsidRPr="00A337AB">
              <w:rPr>
                <w:rFonts w:asciiTheme="majorHAnsi" w:eastAsiaTheme="minorHAnsi" w:hAnsiTheme="majorHAnsi"/>
                <w:i/>
                <w:sz w:val="16"/>
                <w:szCs w:val="16"/>
                <w:lang w:eastAsia="en-US"/>
              </w:rPr>
              <w:t>Ovest</w:t>
            </w:r>
            <w:proofErr w:type="spellEnd"/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de </w:t>
            </w:r>
            <w:proofErr w:type="spellStart"/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Sassuolo</w:t>
            </w:r>
            <w:proofErr w:type="spellEnd"/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 xml:space="preserve"> (Italia), y un nuevo centro asociado todavía por determinar pero presumiblemente </w:t>
            </w:r>
            <w:proofErr w:type="gramStart"/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Eslovaco</w:t>
            </w:r>
            <w:proofErr w:type="gramEnd"/>
            <w:r w:rsidR="00A337AB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.</w:t>
            </w: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</w:pPr>
          </w:p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BE52DA" w:rsidRPr="00BE52DA" w:rsidTr="002E4870">
        <w:tc>
          <w:tcPr>
            <w:tcW w:w="5000" w:type="pct"/>
            <w:gridSpan w:val="2"/>
          </w:tcPr>
          <w:p w:rsidR="00BE52DA" w:rsidRPr="00BE52DA" w:rsidRDefault="00BE52DA" w:rsidP="002E487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6"/>
                <w:szCs w:val="16"/>
              </w:rPr>
            </w:pPr>
            <w:r w:rsidRPr="00BE52DA">
              <w:rPr>
                <w:rFonts w:asciiTheme="majorHAnsi" w:hAnsiTheme="majorHAnsi"/>
              </w:rPr>
              <w:t xml:space="preserve">Resultados y beneficios </w:t>
            </w:r>
            <w:r w:rsidRPr="00BE52DA">
              <w:rPr>
                <w:rFonts w:asciiTheme="majorHAnsi" w:hAnsiTheme="majorHAnsi"/>
                <w:sz w:val="16"/>
                <w:szCs w:val="16"/>
              </w:rPr>
              <w:t>(</w:t>
            </w:r>
            <w:r w:rsidRPr="00BE52DA">
              <w:rPr>
                <w:rFonts w:asciiTheme="majorHAnsi" w:eastAsiaTheme="minorHAnsi" w:hAnsiTheme="majorHAnsi"/>
                <w:sz w:val="16"/>
                <w:szCs w:val="16"/>
                <w:lang w:eastAsia="en-US"/>
              </w:rPr>
              <w:t>¿Cuál es el resultado más destacado de su proyecto? ¿Cómo les ha beneficiado?):</w:t>
            </w:r>
          </w:p>
          <w:p w:rsid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  <w:p w:rsidR="007E69F1" w:rsidRDefault="00256CC6" w:rsidP="007E69F1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Considero que el resultado del programa ha sido muy positivo.</w:t>
            </w:r>
          </w:p>
          <w:p w:rsidR="00256CC6" w:rsidRDefault="00256CC6" w:rsidP="007E69F1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 solo los objetivos relacionados con las tareas se han cumplido con creces, también las dos semanas de intercambio han tenido un balance muy altamente positivo.</w:t>
            </w:r>
          </w:p>
          <w:p w:rsidR="00256CC6" w:rsidRDefault="00256CC6" w:rsidP="007E69F1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</w:p>
          <w:p w:rsidR="00256CC6" w:rsidRDefault="00256CC6" w:rsidP="007E69F1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Desde septiembre de 201</w:t>
            </w:r>
            <w:r w:rsidR="00A337AB">
              <w:rPr>
                <w:rFonts w:asciiTheme="majorHAnsi" w:hAnsiTheme="majorHAnsi"/>
                <w:sz w:val="16"/>
                <w:szCs w:val="16"/>
              </w:rPr>
              <w:t>9</w:t>
            </w:r>
            <w:r>
              <w:rPr>
                <w:rFonts w:asciiTheme="majorHAnsi" w:hAnsiTheme="majorHAnsi"/>
                <w:sz w:val="16"/>
                <w:szCs w:val="16"/>
              </w:rPr>
              <w:t>, los alumnos fueron cumpliendo los plazos en cuanto a las tareas encomendadas</w:t>
            </w:r>
            <w:r w:rsidR="00F127B9">
              <w:rPr>
                <w:rFonts w:asciiTheme="majorHAnsi" w:hAnsiTheme="majorHAnsi"/>
                <w:sz w:val="16"/>
                <w:szCs w:val="16"/>
              </w:rPr>
              <w:t xml:space="preserve">. Las reuniones semanales con los estudiantes se llevaron a cabo escrupulosamente en los recreos de los miércoles, sin tener que lamentar problemas relacionados con el desinterés o la falta de trabajo. A medida que se acercaban las fechas de los intercambios, los estudiantes se encontraban más y más impacientes por conocer en persona a sus compañeros </w:t>
            </w:r>
            <w:r w:rsidR="00A337AB">
              <w:rPr>
                <w:rFonts w:asciiTheme="majorHAnsi" w:hAnsiTheme="majorHAnsi"/>
                <w:sz w:val="16"/>
                <w:szCs w:val="16"/>
              </w:rPr>
              <w:t>alemanes</w:t>
            </w:r>
            <w:r w:rsidR="00F127B9">
              <w:rPr>
                <w:rFonts w:asciiTheme="majorHAnsi" w:hAnsiTheme="majorHAnsi"/>
                <w:sz w:val="16"/>
                <w:szCs w:val="16"/>
              </w:rPr>
              <w:t>. Los propios estudiantes se encargaron de ponerse en contacto con los estudiantes de la otra nacionalidad meses antes de la fecha del primer intercambio.</w:t>
            </w:r>
          </w:p>
          <w:p w:rsidR="00F127B9" w:rsidRDefault="00F127B9" w:rsidP="007E69F1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</w:p>
          <w:p w:rsidR="001F4B88" w:rsidRPr="007E69F1" w:rsidRDefault="00A337AB" w:rsidP="007E69F1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La no culminación de los intercambios debido a la situación ya conocida, ha sido un duro revés después de todo el trabajo y tiempo invertido en la preparación de los talleres, excursiones y resto de actividades.</w:t>
            </w:r>
          </w:p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</w:rPr>
            </w:pPr>
          </w:p>
        </w:tc>
      </w:tr>
    </w:tbl>
    <w:p w:rsidR="00BE52DA" w:rsidRDefault="00BE52DA" w:rsidP="007D36A8">
      <w:pPr>
        <w:jc w:val="both"/>
        <w:rPr>
          <w:rFonts w:asciiTheme="majorHAnsi" w:hAnsiTheme="majorHAnsi"/>
        </w:rPr>
      </w:pPr>
    </w:p>
    <w:p w:rsidR="00FD4BF1" w:rsidRDefault="00FD4BF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BE52DA" w:rsidRDefault="00BE52DA" w:rsidP="007D36A8">
      <w:pPr>
        <w:jc w:val="both"/>
        <w:rPr>
          <w:rFonts w:asciiTheme="majorHAnsi" w:hAnsiTheme="majorHAnsi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51"/>
        <w:gridCol w:w="5699"/>
      </w:tblGrid>
      <w:tr w:rsidR="00BE52DA" w:rsidRPr="00BE52DA" w:rsidTr="002E4870">
        <w:tc>
          <w:tcPr>
            <w:tcW w:w="5000" w:type="pct"/>
            <w:gridSpan w:val="2"/>
            <w:shd w:val="clear" w:color="auto" w:fill="D9D9D9" w:themeFill="background1" w:themeFillShade="D9"/>
          </w:tcPr>
          <w:p w:rsidR="00BE52DA" w:rsidRPr="00BE52DA" w:rsidRDefault="00BE52DA" w:rsidP="002E4870">
            <w:pPr>
              <w:tabs>
                <w:tab w:val="left" w:pos="884"/>
              </w:tabs>
              <w:ind w:right="46" w:firstLine="77"/>
              <w:rPr>
                <w:rFonts w:asciiTheme="majorHAnsi" w:hAnsiTheme="majorHAnsi"/>
                <w:b/>
              </w:rPr>
            </w:pPr>
            <w:r w:rsidRPr="00BE52DA">
              <w:rPr>
                <w:rFonts w:asciiTheme="majorHAnsi" w:hAnsiTheme="majorHAnsi"/>
                <w:b/>
              </w:rPr>
              <w:t xml:space="preserve">DOCENTES DEL CENTRO QUE HAN PARTICIPADO EN PROYECTO </w:t>
            </w:r>
          </w:p>
        </w:tc>
      </w:tr>
      <w:tr w:rsidR="00BE52DA" w:rsidRPr="00BE52DA" w:rsidTr="002E4870">
        <w:tc>
          <w:tcPr>
            <w:tcW w:w="2220" w:type="pct"/>
          </w:tcPr>
          <w:p w:rsidR="00BE52DA" w:rsidRPr="00BE52DA" w:rsidRDefault="00BE52DA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Nombre</w:t>
            </w:r>
          </w:p>
          <w:p w:rsidR="00BE52DA" w:rsidRPr="005F71B9" w:rsidRDefault="00AF61C9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>Begoña Lorenzo Bailador</w:t>
            </w:r>
          </w:p>
        </w:tc>
        <w:tc>
          <w:tcPr>
            <w:tcW w:w="2780" w:type="pct"/>
          </w:tcPr>
          <w:p w:rsidR="006B7D8B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BE52DA" w:rsidRPr="005F71B9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>Profesora de Inglés de la sección bilingüe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en 2ºESO. Captación de alumnos participantes en el proyecto.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H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izo el seguimiento de las lecturas durante todo el cur</w:t>
            </w:r>
            <w:r>
              <w:rPr>
                <w:rFonts w:asciiTheme="majorHAnsi" w:hAnsiTheme="majorHAnsi"/>
                <w:sz w:val="16"/>
                <w:szCs w:val="16"/>
              </w:rPr>
              <w:t>so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Hubiese prestado su apoyo en las actividades programadas en la visita del centro alemán en marzo.</w:t>
            </w:r>
          </w:p>
        </w:tc>
      </w:tr>
      <w:tr w:rsidR="00BE52DA" w:rsidRPr="00BE52DA" w:rsidTr="002E4870">
        <w:tc>
          <w:tcPr>
            <w:tcW w:w="2220" w:type="pct"/>
          </w:tcPr>
          <w:p w:rsidR="00BE52DA" w:rsidRPr="006B7D8B" w:rsidRDefault="006B7D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Cs w:val="22"/>
              </w:rPr>
            </w:pPr>
            <w:r w:rsidRPr="006B7D8B">
              <w:rPr>
                <w:rFonts w:asciiTheme="majorHAnsi" w:hAnsiTheme="majorHAnsi"/>
                <w:szCs w:val="22"/>
              </w:rPr>
              <w:t>Nombre</w:t>
            </w:r>
          </w:p>
          <w:p w:rsidR="006B7D8B" w:rsidRPr="005F71B9" w:rsidRDefault="006B7D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Laura Prieto Amo</w:t>
            </w:r>
          </w:p>
        </w:tc>
        <w:tc>
          <w:tcPr>
            <w:tcW w:w="2780" w:type="pct"/>
          </w:tcPr>
          <w:p w:rsidR="006B7D8B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BE52DA" w:rsidRPr="005F71B9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 xml:space="preserve">Profesora de Inglés de la sección </w:t>
            </w:r>
            <w:r>
              <w:rPr>
                <w:rFonts w:asciiTheme="majorHAnsi" w:hAnsiTheme="majorHAnsi"/>
                <w:sz w:val="16"/>
                <w:szCs w:val="16"/>
              </w:rPr>
              <w:t>no-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bilingüe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en 2ºESO. Captación de alumnos participantes en el proyecto.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H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izo el seguimiento de las lecturas durante todo el cur</w:t>
            </w:r>
            <w:r>
              <w:rPr>
                <w:rFonts w:asciiTheme="majorHAnsi" w:hAnsiTheme="majorHAnsi"/>
                <w:sz w:val="16"/>
                <w:szCs w:val="16"/>
              </w:rPr>
              <w:t>so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Hubiese prestado su apoyo en las actividades programadas en la visita del centro alemán en marzo.</w:t>
            </w:r>
          </w:p>
        </w:tc>
      </w:tr>
      <w:tr w:rsidR="006B7D8B" w:rsidRPr="00BE52DA" w:rsidTr="002E4870">
        <w:tc>
          <w:tcPr>
            <w:tcW w:w="2220" w:type="pct"/>
          </w:tcPr>
          <w:p w:rsidR="006B7D8B" w:rsidRPr="006B7D8B" w:rsidRDefault="006B7D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Cs w:val="22"/>
              </w:rPr>
            </w:pPr>
            <w:r w:rsidRPr="006B7D8B">
              <w:rPr>
                <w:rFonts w:asciiTheme="majorHAnsi" w:hAnsiTheme="majorHAnsi"/>
                <w:szCs w:val="22"/>
              </w:rPr>
              <w:t>Nombre</w:t>
            </w:r>
          </w:p>
          <w:p w:rsidR="006B7D8B" w:rsidRDefault="006B7D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Ana Belén Samaniego</w:t>
            </w:r>
          </w:p>
        </w:tc>
        <w:tc>
          <w:tcPr>
            <w:tcW w:w="2780" w:type="pct"/>
          </w:tcPr>
          <w:p w:rsidR="006B7D8B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6B7D8B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 xml:space="preserve">Profesora de Inglés de la sección </w:t>
            </w:r>
            <w:r>
              <w:rPr>
                <w:rFonts w:asciiTheme="majorHAnsi" w:hAnsiTheme="majorHAnsi"/>
                <w:sz w:val="16"/>
                <w:szCs w:val="16"/>
              </w:rPr>
              <w:t>no-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bilingüe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en 2ºESO. Captación de alumnos participantes en el proyecto.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H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izo el seguimiento de las lecturas durante todo el cur</w:t>
            </w:r>
            <w:r>
              <w:rPr>
                <w:rFonts w:asciiTheme="majorHAnsi" w:hAnsiTheme="majorHAnsi"/>
                <w:sz w:val="16"/>
                <w:szCs w:val="16"/>
              </w:rPr>
              <w:t>so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Hubiese prestado su apoyo en las actividades programadas en la visita del centro alemán en marzo.</w:t>
            </w:r>
          </w:p>
        </w:tc>
      </w:tr>
      <w:tr w:rsidR="006B7D8B" w:rsidRPr="00BE52DA" w:rsidTr="002E4870">
        <w:tc>
          <w:tcPr>
            <w:tcW w:w="2220" w:type="pct"/>
          </w:tcPr>
          <w:p w:rsidR="006B7D8B" w:rsidRDefault="006B7D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Nombre</w:t>
            </w:r>
          </w:p>
          <w:p w:rsidR="006B7D8B" w:rsidRPr="006B7D8B" w:rsidRDefault="006B7D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6B7D8B">
              <w:rPr>
                <w:rFonts w:asciiTheme="majorHAnsi" w:hAnsiTheme="majorHAnsi"/>
                <w:sz w:val="16"/>
                <w:szCs w:val="16"/>
              </w:rPr>
              <w:t>Luis Antonio Prieto Mazariegos</w:t>
            </w:r>
          </w:p>
        </w:tc>
        <w:tc>
          <w:tcPr>
            <w:tcW w:w="2780" w:type="pct"/>
          </w:tcPr>
          <w:p w:rsidR="006B7D8B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6B7D8B" w:rsidRPr="006B7D8B" w:rsidRDefault="006B7D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6B7D8B">
              <w:rPr>
                <w:rFonts w:asciiTheme="majorHAnsi" w:hAnsiTheme="majorHAnsi"/>
                <w:sz w:val="16"/>
                <w:szCs w:val="16"/>
              </w:rPr>
              <w:t>Profesor de Educación Física en la sección bilingüe en 2ºESO. Tutor y coordinación grupos de 2ºESO, contacto con familias.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Preparación actividades y talleres durante la semana de intercambio de los estudiantes alemanes en Zamora.</w:t>
            </w:r>
          </w:p>
        </w:tc>
      </w:tr>
      <w:tr w:rsidR="00F16B8B" w:rsidRPr="00BE52DA" w:rsidTr="002E4870">
        <w:tc>
          <w:tcPr>
            <w:tcW w:w="2220" w:type="pct"/>
          </w:tcPr>
          <w:p w:rsidR="00F16B8B" w:rsidRDefault="00F16B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Nombre</w:t>
            </w:r>
          </w:p>
          <w:p w:rsidR="00F16B8B" w:rsidRPr="00F16B8B" w:rsidRDefault="00F16B8B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F16B8B">
              <w:rPr>
                <w:rFonts w:asciiTheme="majorHAnsi" w:hAnsiTheme="majorHAnsi"/>
                <w:sz w:val="16"/>
                <w:szCs w:val="16"/>
              </w:rPr>
              <w:t xml:space="preserve">Jessica </w:t>
            </w:r>
            <w:proofErr w:type="spellStart"/>
            <w:r w:rsidRPr="00F16B8B">
              <w:rPr>
                <w:rFonts w:asciiTheme="majorHAnsi" w:hAnsiTheme="majorHAnsi"/>
                <w:sz w:val="16"/>
                <w:szCs w:val="16"/>
              </w:rPr>
              <w:t>Knauss</w:t>
            </w:r>
            <w:proofErr w:type="spellEnd"/>
          </w:p>
        </w:tc>
        <w:tc>
          <w:tcPr>
            <w:tcW w:w="2780" w:type="pct"/>
          </w:tcPr>
          <w:p w:rsidR="00F16B8B" w:rsidRDefault="00F16B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F16B8B" w:rsidRPr="00F16B8B" w:rsidRDefault="00F16B8B" w:rsidP="006B7D8B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F16B8B">
              <w:rPr>
                <w:rFonts w:asciiTheme="majorHAnsi" w:hAnsiTheme="majorHAnsi"/>
                <w:sz w:val="16"/>
                <w:szCs w:val="16"/>
              </w:rPr>
              <w:t>Profesora auxiliar de conversación norteamericana. Colaboró con la tramitación de documentación en lengua inglesa, preparación de talleres y hubiese ejercido como profesora acompañante y como traductora en los talleres y actividades de la semana de intercambio en Zamora.</w:t>
            </w:r>
          </w:p>
        </w:tc>
      </w:tr>
      <w:tr w:rsidR="00AF61C9" w:rsidRPr="00BE52DA" w:rsidTr="002E4870">
        <w:tc>
          <w:tcPr>
            <w:tcW w:w="2220" w:type="pct"/>
          </w:tcPr>
          <w:p w:rsidR="00AF61C9" w:rsidRDefault="00AF61C9" w:rsidP="00F75581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</w:t>
            </w:r>
          </w:p>
          <w:p w:rsidR="00AF61C9" w:rsidRPr="005F71B9" w:rsidRDefault="00AF61C9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 xml:space="preserve">Teresa </w:t>
            </w:r>
            <w:proofErr w:type="spellStart"/>
            <w:r w:rsidRPr="005F71B9">
              <w:rPr>
                <w:rFonts w:asciiTheme="majorHAnsi" w:hAnsiTheme="majorHAnsi"/>
                <w:sz w:val="16"/>
                <w:szCs w:val="16"/>
              </w:rPr>
              <w:t>Fínez</w:t>
            </w:r>
            <w:proofErr w:type="spellEnd"/>
            <w:r w:rsidRPr="005F71B9">
              <w:rPr>
                <w:rFonts w:asciiTheme="majorHAnsi" w:hAnsiTheme="majorHAnsi"/>
                <w:sz w:val="16"/>
                <w:szCs w:val="16"/>
              </w:rPr>
              <w:t xml:space="preserve"> Vara</w:t>
            </w:r>
          </w:p>
        </w:tc>
        <w:tc>
          <w:tcPr>
            <w:tcW w:w="2780" w:type="pct"/>
          </w:tcPr>
          <w:p w:rsidR="00AF61C9" w:rsidRDefault="00AF61C9" w:rsidP="00F16B8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AF61C9" w:rsidRPr="00BE52DA" w:rsidRDefault="00AF61C9" w:rsidP="004216F0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>Profesora de Inglés, Jefa de Estudios y Coordinadora de todos los programas d</w:t>
            </w:r>
            <w:r w:rsidR="004216F0">
              <w:rPr>
                <w:rFonts w:asciiTheme="majorHAnsi" w:hAnsiTheme="majorHAnsi"/>
                <w:sz w:val="16"/>
                <w:szCs w:val="16"/>
              </w:rPr>
              <w:t xml:space="preserve">e internacionalización del </w:t>
            </w:r>
            <w:r w:rsidR="004216F0" w:rsidRPr="004216F0">
              <w:rPr>
                <w:rFonts w:asciiTheme="majorHAnsi" w:hAnsiTheme="majorHAnsi"/>
                <w:i/>
                <w:sz w:val="16"/>
                <w:szCs w:val="16"/>
              </w:rPr>
              <w:t>IES La Vaguada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.</w:t>
            </w:r>
            <w:r w:rsidR="00D03B34" w:rsidRPr="005F71B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455996" w:rsidRPr="00BE52DA" w:rsidTr="002E4870">
        <w:tc>
          <w:tcPr>
            <w:tcW w:w="2220" w:type="pct"/>
          </w:tcPr>
          <w:p w:rsidR="00455996" w:rsidRDefault="00F75581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</w:t>
            </w:r>
          </w:p>
          <w:p w:rsidR="00F75581" w:rsidRPr="00F75581" w:rsidRDefault="00F75581" w:rsidP="00FB742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r w:rsidRPr="00F75581">
              <w:rPr>
                <w:rFonts w:asciiTheme="majorHAnsi" w:hAnsiTheme="majorHAnsi"/>
                <w:sz w:val="16"/>
                <w:szCs w:val="16"/>
              </w:rPr>
              <w:t>María Belén Garrote Rivera</w:t>
            </w:r>
            <w:bookmarkEnd w:id="0"/>
          </w:p>
        </w:tc>
        <w:tc>
          <w:tcPr>
            <w:tcW w:w="2780" w:type="pct"/>
          </w:tcPr>
          <w:p w:rsidR="001C46A7" w:rsidRDefault="00F75581" w:rsidP="00A337AB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F75581" w:rsidRPr="00F75581" w:rsidRDefault="00F75581" w:rsidP="00A337AB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F75581">
              <w:rPr>
                <w:rFonts w:asciiTheme="majorHAnsi" w:hAnsiTheme="majorHAnsi"/>
                <w:sz w:val="16"/>
                <w:szCs w:val="16"/>
              </w:rPr>
              <w:t xml:space="preserve">Profesora de Inglés. Seguimiento de talleres y tareas previas. Hubiese ejercido como profesora acompañante en las actividades y talleres de la semana de intercambio en Zamora. Hubiese viajado a </w:t>
            </w:r>
            <w:proofErr w:type="spellStart"/>
            <w:r w:rsidRPr="00F75581">
              <w:rPr>
                <w:rFonts w:asciiTheme="majorHAnsi" w:hAnsiTheme="majorHAnsi"/>
                <w:sz w:val="16"/>
                <w:szCs w:val="16"/>
              </w:rPr>
              <w:t>Wuppertal</w:t>
            </w:r>
            <w:proofErr w:type="spellEnd"/>
            <w:r w:rsidRPr="00F75581">
              <w:rPr>
                <w:rFonts w:asciiTheme="majorHAnsi" w:hAnsiTheme="majorHAnsi"/>
                <w:sz w:val="16"/>
                <w:szCs w:val="16"/>
              </w:rPr>
              <w:t xml:space="preserve"> con motivo de la segunda semana de intercambio.</w:t>
            </w:r>
          </w:p>
        </w:tc>
      </w:tr>
      <w:tr w:rsidR="004216F0" w:rsidRPr="00BE52DA" w:rsidTr="002E4870">
        <w:tc>
          <w:tcPr>
            <w:tcW w:w="2220" w:type="pct"/>
          </w:tcPr>
          <w:p w:rsidR="004216F0" w:rsidRDefault="004216F0" w:rsidP="00F75581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</w:t>
            </w:r>
          </w:p>
          <w:p w:rsidR="004216F0" w:rsidRPr="00FB7420" w:rsidRDefault="004216F0" w:rsidP="004216F0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>Manuel Osorio Chana</w:t>
            </w:r>
          </w:p>
        </w:tc>
        <w:tc>
          <w:tcPr>
            <w:tcW w:w="2780" w:type="pct"/>
          </w:tcPr>
          <w:p w:rsidR="004216F0" w:rsidRDefault="004216F0" w:rsidP="00F75581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4216F0" w:rsidRDefault="004216F0" w:rsidP="004216F0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Coordinador del proyecto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ErasmusPlus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en el </w:t>
            </w:r>
            <w:r w:rsidRPr="004216F0">
              <w:rPr>
                <w:rFonts w:asciiTheme="majorHAnsi" w:hAnsiTheme="majorHAnsi"/>
                <w:i/>
                <w:sz w:val="16"/>
                <w:szCs w:val="16"/>
              </w:rPr>
              <w:t xml:space="preserve">IES La </w:t>
            </w:r>
            <w:proofErr w:type="spellStart"/>
            <w:r w:rsidRPr="004216F0">
              <w:rPr>
                <w:rFonts w:asciiTheme="majorHAnsi" w:hAnsiTheme="majorHAnsi"/>
                <w:i/>
                <w:sz w:val="16"/>
                <w:szCs w:val="16"/>
              </w:rPr>
              <w:t>Vaguada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Profesor</w:t>
            </w:r>
            <w:proofErr w:type="spellEnd"/>
            <w:r w:rsidRPr="005F71B9">
              <w:rPr>
                <w:rFonts w:asciiTheme="majorHAnsi" w:hAnsiTheme="majorHAnsi"/>
                <w:sz w:val="16"/>
                <w:szCs w:val="16"/>
              </w:rPr>
              <w:t xml:space="preserve"> de </w:t>
            </w:r>
            <w:proofErr w:type="gramStart"/>
            <w:r w:rsidRPr="005F71B9">
              <w:rPr>
                <w:rFonts w:asciiTheme="majorHAnsi" w:hAnsiTheme="majorHAnsi"/>
                <w:sz w:val="16"/>
                <w:szCs w:val="16"/>
              </w:rPr>
              <w:t>Inglés</w:t>
            </w:r>
            <w:proofErr w:type="gramEnd"/>
            <w:r w:rsidRPr="005F71B9">
              <w:rPr>
                <w:rFonts w:asciiTheme="majorHAnsi" w:hAnsiTheme="majorHAnsi"/>
                <w:sz w:val="16"/>
                <w:szCs w:val="16"/>
              </w:rPr>
              <w:t xml:space="preserve"> y Alemán. Durante todo el curso, hizo seguimiento de las lecturas, coordinó las reuniones entre profesores, y entre profesores y alumnos. Viajó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Sassuolo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en septiembre de 2019 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como profesor representante del IES ‘La Vaguada’ en la semana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anual 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de </w:t>
            </w:r>
            <w:r>
              <w:rPr>
                <w:rFonts w:asciiTheme="majorHAnsi" w:hAnsiTheme="majorHAnsi"/>
                <w:sz w:val="16"/>
                <w:szCs w:val="16"/>
              </w:rPr>
              <w:t>preparación del proyecto.</w:t>
            </w:r>
          </w:p>
        </w:tc>
      </w:tr>
      <w:tr w:rsidR="004216F0" w:rsidRPr="00BE52DA" w:rsidTr="002E4870">
        <w:tc>
          <w:tcPr>
            <w:tcW w:w="2220" w:type="pct"/>
          </w:tcPr>
          <w:p w:rsidR="004216F0" w:rsidRDefault="004216F0" w:rsidP="00F75581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</w:t>
            </w:r>
          </w:p>
          <w:p w:rsidR="004216F0" w:rsidRPr="005F71B9" w:rsidRDefault="004216F0" w:rsidP="004216F0">
            <w:pPr>
              <w:tabs>
                <w:tab w:val="left" w:pos="884"/>
              </w:tabs>
              <w:ind w:right="46"/>
              <w:rPr>
                <w:rFonts w:asciiTheme="majorHAnsi" w:hAnsiTheme="majorHAnsi"/>
                <w:sz w:val="16"/>
                <w:szCs w:val="16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 xml:space="preserve">José Manuel García Lorenzo </w:t>
            </w:r>
          </w:p>
        </w:tc>
        <w:tc>
          <w:tcPr>
            <w:tcW w:w="2780" w:type="pct"/>
          </w:tcPr>
          <w:p w:rsidR="004216F0" w:rsidRDefault="004216F0" w:rsidP="00F75581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Tareas realizadas</w:t>
            </w:r>
          </w:p>
          <w:p w:rsidR="004216F0" w:rsidRDefault="004216F0" w:rsidP="004216F0">
            <w:pPr>
              <w:tabs>
                <w:tab w:val="left" w:pos="884"/>
              </w:tabs>
              <w:ind w:right="46"/>
              <w:rPr>
                <w:rFonts w:asciiTheme="majorHAnsi" w:hAnsiTheme="majorHAnsi"/>
              </w:rPr>
            </w:pPr>
            <w:r w:rsidRPr="005F71B9">
              <w:rPr>
                <w:rFonts w:asciiTheme="majorHAnsi" w:hAnsiTheme="majorHAnsi"/>
                <w:sz w:val="16"/>
                <w:szCs w:val="16"/>
              </w:rPr>
              <w:t xml:space="preserve">Profesor de </w:t>
            </w:r>
            <w:proofErr w:type="gramStart"/>
            <w:r w:rsidRPr="005F71B9">
              <w:rPr>
                <w:rFonts w:asciiTheme="majorHAnsi" w:hAnsiTheme="majorHAnsi"/>
                <w:sz w:val="16"/>
                <w:szCs w:val="16"/>
              </w:rPr>
              <w:t>Inglés</w:t>
            </w:r>
            <w:proofErr w:type="gramEnd"/>
            <w:r w:rsidRPr="005F71B9">
              <w:rPr>
                <w:rFonts w:asciiTheme="majorHAnsi" w:hAnsiTheme="majorHAnsi"/>
                <w:sz w:val="16"/>
                <w:szCs w:val="16"/>
              </w:rPr>
              <w:t xml:space="preserve"> y técnico deportivo.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Coordiné el trabajo en la plataforma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Etwinning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="006B7D8B">
              <w:rPr>
                <w:rFonts w:asciiTheme="majorHAnsi" w:hAnsiTheme="majorHAnsi"/>
                <w:sz w:val="16"/>
                <w:szCs w:val="16"/>
              </w:rPr>
              <w:t xml:space="preserve">Coordinación con las familias. 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Hice seguimiento anual de las lecturas. Acudí a las reuniones semanales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y a las 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de coordinación. Viajé 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Sassuolo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(Italia) en septiembre para preparar la actividad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ErasmusPlus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en el curso 2019-2020 y viajaría a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Wuppertal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(Alemania) en la segunda semana del intercambio. Preparé el plan de actividades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y excursiones 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durante la semana de intercambio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de los alemanes 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>en Zamora</w:t>
            </w:r>
            <w:r>
              <w:rPr>
                <w:rFonts w:asciiTheme="majorHAnsi" w:hAnsiTheme="majorHAnsi"/>
                <w:sz w:val="16"/>
                <w:szCs w:val="16"/>
              </w:rPr>
              <w:t>, y coordiné al grueso de profesores que apoyarían las actividades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>
              <w:rPr>
                <w:rFonts w:asciiTheme="majorHAnsi" w:hAnsiTheme="majorHAnsi"/>
                <w:sz w:val="16"/>
                <w:szCs w:val="16"/>
              </w:rPr>
              <w:t>Organicé y c</w:t>
            </w:r>
            <w:r w:rsidRPr="005F71B9">
              <w:rPr>
                <w:rFonts w:asciiTheme="majorHAnsi" w:hAnsiTheme="majorHAnsi"/>
                <w:sz w:val="16"/>
                <w:szCs w:val="16"/>
              </w:rPr>
              <w:t xml:space="preserve">oordiné varias actividades con otras entidades y colectivos. </w:t>
            </w:r>
          </w:p>
        </w:tc>
      </w:tr>
      <w:tr w:rsidR="004216F0" w:rsidRPr="00BE52DA" w:rsidTr="002E4870">
        <w:trPr>
          <w:trHeight w:val="59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 xml:space="preserve">En </w:t>
            </w:r>
            <w:r>
              <w:rPr>
                <w:rFonts w:asciiTheme="majorHAnsi" w:hAnsiTheme="majorHAnsi"/>
              </w:rPr>
              <w:t>Zamora</w:t>
            </w:r>
            <w:r w:rsidRPr="00BE52DA">
              <w:rPr>
                <w:rFonts w:asciiTheme="majorHAnsi" w:hAnsiTheme="majorHAnsi"/>
              </w:rPr>
              <w:t xml:space="preserve"> a </w:t>
            </w:r>
            <w:r>
              <w:rPr>
                <w:rFonts w:asciiTheme="majorHAnsi" w:hAnsiTheme="majorHAnsi"/>
              </w:rPr>
              <w:t>2</w:t>
            </w:r>
            <w:r w:rsidRPr="00BE52DA">
              <w:rPr>
                <w:rFonts w:asciiTheme="majorHAnsi" w:hAnsiTheme="majorHAnsi"/>
              </w:rPr>
              <w:t xml:space="preserve"> de </w:t>
            </w:r>
            <w:r>
              <w:rPr>
                <w:rFonts w:asciiTheme="majorHAnsi" w:hAnsiTheme="majorHAnsi"/>
              </w:rPr>
              <w:t>mayo</w:t>
            </w:r>
            <w:r w:rsidRPr="00BE52DA">
              <w:rPr>
                <w:rFonts w:asciiTheme="majorHAnsi" w:hAnsiTheme="majorHAnsi"/>
              </w:rPr>
              <w:t xml:space="preserve"> de 20</w:t>
            </w:r>
            <w:r w:rsidR="00F75581">
              <w:rPr>
                <w:rFonts w:asciiTheme="majorHAnsi" w:hAnsiTheme="majorHAnsi"/>
              </w:rPr>
              <w:t>20</w:t>
            </w: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</w:tc>
      </w:tr>
      <w:tr w:rsidR="004216F0" w:rsidRPr="00BE52DA" w:rsidTr="002E4870">
        <w:trPr>
          <w:trHeight w:val="1768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Firma del coordinador</w:t>
            </w: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</w:p>
          <w:p w:rsidR="004216F0" w:rsidRPr="00BE52DA" w:rsidRDefault="004216F0" w:rsidP="004216F0">
            <w:pPr>
              <w:tabs>
                <w:tab w:val="left" w:pos="884"/>
              </w:tabs>
              <w:ind w:right="46" w:firstLine="77"/>
              <w:jc w:val="right"/>
              <w:rPr>
                <w:rFonts w:asciiTheme="majorHAnsi" w:hAnsiTheme="majorHAnsi"/>
              </w:rPr>
            </w:pPr>
            <w:r w:rsidRPr="00BE52DA">
              <w:rPr>
                <w:rFonts w:asciiTheme="majorHAnsi" w:hAnsiTheme="majorHAnsi"/>
              </w:rPr>
              <w:t>Firma de los profesores colaboradores</w:t>
            </w:r>
          </w:p>
        </w:tc>
      </w:tr>
    </w:tbl>
    <w:p w:rsidR="00BE52DA" w:rsidRPr="00A3021E" w:rsidRDefault="00BE52DA" w:rsidP="007D36A8">
      <w:pPr>
        <w:jc w:val="both"/>
        <w:rPr>
          <w:rFonts w:asciiTheme="majorHAnsi" w:hAnsiTheme="majorHAnsi"/>
        </w:rPr>
      </w:pPr>
    </w:p>
    <w:sectPr w:rsidR="00BE52DA" w:rsidRPr="00A3021E" w:rsidSect="005775ED">
      <w:headerReference w:type="default" r:id="rId10"/>
      <w:footerReference w:type="default" r:id="rId11"/>
      <w:pgSz w:w="11906" w:h="16838" w:code="9"/>
      <w:pgMar w:top="2552" w:right="851" w:bottom="1077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71" w:rsidRDefault="004A3771">
      <w:r>
        <w:separator/>
      </w:r>
    </w:p>
  </w:endnote>
  <w:endnote w:type="continuationSeparator" w:id="0">
    <w:p w:rsidR="004A3771" w:rsidRDefault="004A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2A" w:rsidRPr="00292339" w:rsidRDefault="00142C2A" w:rsidP="005775ED">
    <w:pPr>
      <w:pStyle w:val="Piedepgina"/>
      <w:pBdr>
        <w:top w:val="single" w:sz="4" w:space="1" w:color="auto"/>
        <w:bottom w:val="single" w:sz="4" w:space="1" w:color="auto"/>
      </w:pBdr>
      <w:jc w:val="center"/>
      <w:rPr>
        <w:sz w:val="18"/>
        <w:szCs w:val="18"/>
      </w:rPr>
    </w:pPr>
    <w:r w:rsidRPr="00292339">
      <w:rPr>
        <w:rFonts w:ascii="Book Antiqua" w:hAnsi="Book Antiqua" w:cs="Book Antiqua"/>
        <w:sz w:val="18"/>
        <w:szCs w:val="18"/>
      </w:rPr>
      <w:t xml:space="preserve">Avda. Monasterio Ntra. Sra. de Prado - s/n. – 47014  Valladolid - Tel. 983 411 500 Fax: 983 411 050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71" w:rsidRDefault="004A3771">
      <w:r>
        <w:separator/>
      </w:r>
    </w:p>
  </w:footnote>
  <w:footnote w:type="continuationSeparator" w:id="0">
    <w:p w:rsidR="004A3771" w:rsidRDefault="004A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2A" w:rsidRDefault="007D36A8" w:rsidP="00D4776B">
    <w:pPr>
      <w:pStyle w:val="Encabezado"/>
      <w:ind w:left="-180" w:firstLine="180"/>
    </w:pPr>
    <w:r>
      <w:rPr>
        <w:noProof/>
        <w:lang w:val="es-ES"/>
      </w:rPr>
      <w:drawing>
        <wp:inline distT="0" distB="0" distL="0" distR="0">
          <wp:extent cx="1725295" cy="758825"/>
          <wp:effectExtent l="0" t="0" r="8255" b="3175"/>
          <wp:docPr id="2" name="Imagen 2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3.95pt;height:13.95pt" o:bullet="t">
        <v:imagedata r:id="rId1" o:title="Word Work File L_1"/>
      </v:shape>
    </w:pict>
  </w:numPicBullet>
  <w:abstractNum w:abstractNumId="0">
    <w:nsid w:val="FFFFFF1D"/>
    <w:multiLevelType w:val="multilevel"/>
    <w:tmpl w:val="9F5AA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2133A"/>
    <w:multiLevelType w:val="hybridMultilevel"/>
    <w:tmpl w:val="80F6E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5524"/>
    <w:multiLevelType w:val="hybridMultilevel"/>
    <w:tmpl w:val="132857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D90"/>
    <w:multiLevelType w:val="hybridMultilevel"/>
    <w:tmpl w:val="66B48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D4FF1"/>
    <w:multiLevelType w:val="hybridMultilevel"/>
    <w:tmpl w:val="56E4D9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B2311"/>
    <w:multiLevelType w:val="hybridMultilevel"/>
    <w:tmpl w:val="EDD8387C"/>
    <w:lvl w:ilvl="0" w:tplc="0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3235577"/>
    <w:multiLevelType w:val="hybridMultilevel"/>
    <w:tmpl w:val="10608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427D2"/>
    <w:multiLevelType w:val="hybridMultilevel"/>
    <w:tmpl w:val="78921208"/>
    <w:lvl w:ilvl="0" w:tplc="8758A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844A41"/>
    <w:multiLevelType w:val="hybridMultilevel"/>
    <w:tmpl w:val="CA1C2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62C2"/>
    <w:multiLevelType w:val="hybridMultilevel"/>
    <w:tmpl w:val="54E8B5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750D3"/>
    <w:multiLevelType w:val="hybridMultilevel"/>
    <w:tmpl w:val="B1DA900E"/>
    <w:lvl w:ilvl="0" w:tplc="987A2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231E2"/>
    <w:multiLevelType w:val="hybridMultilevel"/>
    <w:tmpl w:val="D4A42C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A4863"/>
    <w:multiLevelType w:val="hybridMultilevel"/>
    <w:tmpl w:val="7F9E5A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D19C8"/>
    <w:multiLevelType w:val="hybridMultilevel"/>
    <w:tmpl w:val="8654BF8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56639"/>
    <w:multiLevelType w:val="hybridMultilevel"/>
    <w:tmpl w:val="A5C2A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F62AD"/>
    <w:multiLevelType w:val="hybridMultilevel"/>
    <w:tmpl w:val="28EE9DA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0673C"/>
    <w:multiLevelType w:val="hybridMultilevel"/>
    <w:tmpl w:val="6CA0AC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42D90"/>
    <w:multiLevelType w:val="hybridMultilevel"/>
    <w:tmpl w:val="F7E4AF06"/>
    <w:lvl w:ilvl="0" w:tplc="A896103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F43015"/>
    <w:multiLevelType w:val="hybridMultilevel"/>
    <w:tmpl w:val="AEDA8676"/>
    <w:lvl w:ilvl="0" w:tplc="A02432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D5D0B"/>
    <w:multiLevelType w:val="hybridMultilevel"/>
    <w:tmpl w:val="85FCAAA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072D5"/>
    <w:multiLevelType w:val="hybridMultilevel"/>
    <w:tmpl w:val="45A4FC9A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667983"/>
    <w:multiLevelType w:val="hybridMultilevel"/>
    <w:tmpl w:val="D7C2A7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C67E9"/>
    <w:multiLevelType w:val="hybridMultilevel"/>
    <w:tmpl w:val="76041118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3C6D3C"/>
    <w:multiLevelType w:val="hybridMultilevel"/>
    <w:tmpl w:val="1C20708E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4D881045"/>
    <w:multiLevelType w:val="hybridMultilevel"/>
    <w:tmpl w:val="BE6CE56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D864">
      <w:start w:val="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A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C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22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8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4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E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FCF6C79"/>
    <w:multiLevelType w:val="hybridMultilevel"/>
    <w:tmpl w:val="78921208"/>
    <w:lvl w:ilvl="0" w:tplc="8758A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360953"/>
    <w:multiLevelType w:val="hybridMultilevel"/>
    <w:tmpl w:val="B9E61D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5A4E"/>
    <w:multiLevelType w:val="hybridMultilevel"/>
    <w:tmpl w:val="E25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0317B"/>
    <w:multiLevelType w:val="hybridMultilevel"/>
    <w:tmpl w:val="D464A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84BA7"/>
    <w:multiLevelType w:val="hybridMultilevel"/>
    <w:tmpl w:val="1F3A4A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01DD9"/>
    <w:multiLevelType w:val="hybridMultilevel"/>
    <w:tmpl w:val="EAF454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9B1E4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64DFC"/>
    <w:multiLevelType w:val="hybridMultilevel"/>
    <w:tmpl w:val="9B72D1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326E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7"/>
  </w:num>
  <w:num w:numId="5">
    <w:abstractNumId w:val="13"/>
  </w:num>
  <w:num w:numId="6">
    <w:abstractNumId w:val="31"/>
  </w:num>
  <w:num w:numId="7">
    <w:abstractNumId w:val="32"/>
  </w:num>
  <w:num w:numId="8">
    <w:abstractNumId w:val="27"/>
  </w:num>
  <w:num w:numId="9">
    <w:abstractNumId w:val="23"/>
  </w:num>
  <w:num w:numId="10">
    <w:abstractNumId w:val="11"/>
  </w:num>
  <w:num w:numId="11">
    <w:abstractNumId w:val="5"/>
  </w:num>
  <w:num w:numId="12">
    <w:abstractNumId w:val="19"/>
  </w:num>
  <w:num w:numId="13">
    <w:abstractNumId w:val="29"/>
  </w:num>
  <w:num w:numId="14">
    <w:abstractNumId w:val="2"/>
  </w:num>
  <w:num w:numId="15">
    <w:abstractNumId w:val="21"/>
  </w:num>
  <w:num w:numId="16">
    <w:abstractNumId w:val="22"/>
  </w:num>
  <w:num w:numId="17">
    <w:abstractNumId w:val="3"/>
  </w:num>
  <w:num w:numId="18">
    <w:abstractNumId w:val="4"/>
  </w:num>
  <w:num w:numId="19">
    <w:abstractNumId w:val="28"/>
  </w:num>
  <w:num w:numId="20">
    <w:abstractNumId w:val="16"/>
  </w:num>
  <w:num w:numId="21">
    <w:abstractNumId w:val="26"/>
  </w:num>
  <w:num w:numId="22">
    <w:abstractNumId w:val="12"/>
  </w:num>
  <w:num w:numId="23">
    <w:abstractNumId w:val="30"/>
  </w:num>
  <w:num w:numId="24">
    <w:abstractNumId w:val="9"/>
  </w:num>
  <w:num w:numId="25">
    <w:abstractNumId w:val="20"/>
  </w:num>
  <w:num w:numId="26">
    <w:abstractNumId w:val="15"/>
  </w:num>
  <w:num w:numId="27">
    <w:abstractNumId w:val="24"/>
  </w:num>
  <w:num w:numId="28">
    <w:abstractNumId w:val="8"/>
  </w:num>
  <w:num w:numId="29">
    <w:abstractNumId w:val="18"/>
  </w:num>
  <w:num w:numId="30">
    <w:abstractNumId w:val="25"/>
  </w:num>
  <w:num w:numId="31">
    <w:abstractNumId w:val="7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37D"/>
    <w:rsid w:val="00006461"/>
    <w:rsid w:val="000138C2"/>
    <w:rsid w:val="000337C7"/>
    <w:rsid w:val="000C57AD"/>
    <w:rsid w:val="0013442A"/>
    <w:rsid w:val="00142C2A"/>
    <w:rsid w:val="0018537D"/>
    <w:rsid w:val="001A410C"/>
    <w:rsid w:val="001A49E9"/>
    <w:rsid w:val="001C44C3"/>
    <w:rsid w:val="001C46A7"/>
    <w:rsid w:val="001F3B3A"/>
    <w:rsid w:val="001F4B88"/>
    <w:rsid w:val="002079BB"/>
    <w:rsid w:val="00256CC6"/>
    <w:rsid w:val="002B1041"/>
    <w:rsid w:val="002C6511"/>
    <w:rsid w:val="002D64B0"/>
    <w:rsid w:val="002D6FEE"/>
    <w:rsid w:val="003150C1"/>
    <w:rsid w:val="00315B76"/>
    <w:rsid w:val="00373207"/>
    <w:rsid w:val="003849D9"/>
    <w:rsid w:val="00385BE5"/>
    <w:rsid w:val="003C23AC"/>
    <w:rsid w:val="003D0169"/>
    <w:rsid w:val="003E27DB"/>
    <w:rsid w:val="003E7D4F"/>
    <w:rsid w:val="003F48EA"/>
    <w:rsid w:val="003F5D84"/>
    <w:rsid w:val="00406854"/>
    <w:rsid w:val="004216F0"/>
    <w:rsid w:val="00442042"/>
    <w:rsid w:val="00455996"/>
    <w:rsid w:val="00457596"/>
    <w:rsid w:val="00490B8B"/>
    <w:rsid w:val="004A3771"/>
    <w:rsid w:val="004D6B6C"/>
    <w:rsid w:val="005775ED"/>
    <w:rsid w:val="005A2AA2"/>
    <w:rsid w:val="005B2615"/>
    <w:rsid w:val="005C1BA0"/>
    <w:rsid w:val="005F4319"/>
    <w:rsid w:val="005F71B9"/>
    <w:rsid w:val="0067149B"/>
    <w:rsid w:val="00672D4E"/>
    <w:rsid w:val="00686C08"/>
    <w:rsid w:val="006B7D8B"/>
    <w:rsid w:val="006D08B5"/>
    <w:rsid w:val="007074D2"/>
    <w:rsid w:val="00714FC3"/>
    <w:rsid w:val="0078271B"/>
    <w:rsid w:val="007B34FD"/>
    <w:rsid w:val="007D36A8"/>
    <w:rsid w:val="007E69F1"/>
    <w:rsid w:val="008428C6"/>
    <w:rsid w:val="008939A1"/>
    <w:rsid w:val="008B1FBE"/>
    <w:rsid w:val="008D34AE"/>
    <w:rsid w:val="008F1AE3"/>
    <w:rsid w:val="009151BC"/>
    <w:rsid w:val="0093161A"/>
    <w:rsid w:val="00966DFC"/>
    <w:rsid w:val="009A0F2E"/>
    <w:rsid w:val="009B4F37"/>
    <w:rsid w:val="00A3021E"/>
    <w:rsid w:val="00A337AB"/>
    <w:rsid w:val="00A3705B"/>
    <w:rsid w:val="00A86327"/>
    <w:rsid w:val="00A92EA4"/>
    <w:rsid w:val="00AA0534"/>
    <w:rsid w:val="00AC1E04"/>
    <w:rsid w:val="00AF30F1"/>
    <w:rsid w:val="00AF61C9"/>
    <w:rsid w:val="00B015BE"/>
    <w:rsid w:val="00B30CC6"/>
    <w:rsid w:val="00B86FE8"/>
    <w:rsid w:val="00BE52DA"/>
    <w:rsid w:val="00C1409D"/>
    <w:rsid w:val="00C179F5"/>
    <w:rsid w:val="00C26F0F"/>
    <w:rsid w:val="00C5689B"/>
    <w:rsid w:val="00CB653F"/>
    <w:rsid w:val="00CD3F6C"/>
    <w:rsid w:val="00CD6AF8"/>
    <w:rsid w:val="00D03B34"/>
    <w:rsid w:val="00D317F7"/>
    <w:rsid w:val="00D4210E"/>
    <w:rsid w:val="00D4776B"/>
    <w:rsid w:val="00DA775A"/>
    <w:rsid w:val="00DB7145"/>
    <w:rsid w:val="00E2082D"/>
    <w:rsid w:val="00E81C40"/>
    <w:rsid w:val="00EC0DAD"/>
    <w:rsid w:val="00ED5A52"/>
    <w:rsid w:val="00EF0132"/>
    <w:rsid w:val="00F078B1"/>
    <w:rsid w:val="00F127B9"/>
    <w:rsid w:val="00F16B8B"/>
    <w:rsid w:val="00F31B9E"/>
    <w:rsid w:val="00F37743"/>
    <w:rsid w:val="00F44BE7"/>
    <w:rsid w:val="00F75581"/>
    <w:rsid w:val="00F87E48"/>
    <w:rsid w:val="00FB7420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93161A"/>
  </w:style>
  <w:style w:type="paragraph" w:styleId="Ttulo1">
    <w:name w:val="heading 1"/>
    <w:basedOn w:val="Normal"/>
    <w:next w:val="Normal"/>
    <w:link w:val="Ttulo1Car"/>
    <w:qFormat/>
    <w:rsid w:val="00A30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53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85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18537D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18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F0132"/>
    <w:rPr>
      <w:rFonts w:ascii="Tahoma" w:hAnsi="Tahoma" w:cs="Tahoma"/>
      <w:sz w:val="16"/>
      <w:szCs w:val="16"/>
    </w:rPr>
  </w:style>
  <w:style w:type="paragraph" w:styleId="Prrafodelista">
    <w:name w:val="List Paragraph"/>
    <w:aliases w:val="Tabla,Párrafo de lista1 Car,Párrafo de lista Car,Tabla Car Car Car Car"/>
    <w:basedOn w:val="Normal"/>
    <w:link w:val="PrrafodelistaCar1"/>
    <w:uiPriority w:val="34"/>
    <w:qFormat/>
    <w:rsid w:val="00A92EA4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A3021E"/>
    <w:rPr>
      <w:rFonts w:ascii="Arial" w:hAnsi="Arial" w:cs="Arial"/>
      <w:b/>
      <w:bCs/>
      <w:kern w:val="32"/>
      <w:sz w:val="32"/>
      <w:szCs w:val="32"/>
      <w:lang w:val="es-ES"/>
    </w:rPr>
  </w:style>
  <w:style w:type="character" w:customStyle="1" w:styleId="PrrafodelistaCar1">
    <w:name w:val="Párrafo de lista Car1"/>
    <w:aliases w:val="Tabla Car,Párrafo de lista1 Car Car,Párrafo de lista Car Car,Tabla Car Car Car Car Car"/>
    <w:link w:val="Prrafodelista"/>
    <w:uiPriority w:val="34"/>
    <w:locked/>
    <w:rsid w:val="00D317F7"/>
    <w:rPr>
      <w:rFonts w:eastAsia="Calibri"/>
      <w:szCs w:val="22"/>
      <w:lang w:eastAsia="en-US"/>
    </w:rPr>
  </w:style>
  <w:style w:type="character" w:styleId="Hipervnculo">
    <w:name w:val="Hyperlink"/>
    <w:basedOn w:val="Fuentedeprrafopredeter"/>
    <w:rsid w:val="007D3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etwinning.net/projects/project/16859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?gl=ES&amp;hl=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1570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 A</vt:lpstr>
    </vt:vector>
  </TitlesOfParts>
  <Company>Junta de Castilla y León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 A</dc:title>
  <dc:subject/>
  <dc:creator>pasrodmr</dc:creator>
  <cp:keywords/>
  <dc:description/>
  <cp:lastModifiedBy>Usuario de Windows</cp:lastModifiedBy>
  <cp:revision>12</cp:revision>
  <cp:lastPrinted>2015-08-17T20:20:00Z</cp:lastPrinted>
  <dcterms:created xsi:type="dcterms:W3CDTF">2016-11-02T06:40:00Z</dcterms:created>
  <dcterms:modified xsi:type="dcterms:W3CDTF">2020-05-01T12:04:00Z</dcterms:modified>
</cp:coreProperties>
</file>