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vertAnchor="page" w:horzAnchor="margin" w:tblpXSpec="center" w:tblpY="1211"/>
        <w:tblW w:w="9696" w:type="dxa"/>
        <w:tblLook w:val="04A0" w:firstRow="1" w:lastRow="0" w:firstColumn="1" w:lastColumn="0" w:noHBand="0" w:noVBand="1"/>
      </w:tblPr>
      <w:tblGrid>
        <w:gridCol w:w="2238"/>
        <w:gridCol w:w="7458"/>
      </w:tblGrid>
      <w:tr w:rsidR="007B5504" w:rsidRPr="007B5504" w14:paraId="5C2340D2" w14:textId="77777777" w:rsidTr="005436BE">
        <w:trPr>
          <w:trHeight w:val="910"/>
        </w:trPr>
        <w:tc>
          <w:tcPr>
            <w:tcW w:w="9696" w:type="dxa"/>
            <w:gridSpan w:val="2"/>
            <w:tcBorders>
              <w:top w:val="single" w:sz="18" w:space="0" w:color="auto"/>
            </w:tcBorders>
            <w:shd w:val="clear" w:color="auto" w:fill="FFE599" w:themeFill="accent4" w:themeFillTint="66"/>
            <w:vAlign w:val="center"/>
          </w:tcPr>
          <w:p w14:paraId="1CD5A14A" w14:textId="2897AE44" w:rsidR="00C60179" w:rsidRPr="00C60179" w:rsidRDefault="007B5504" w:rsidP="00C60179">
            <w:pPr>
              <w:rPr>
                <w:sz w:val="32"/>
                <w:szCs w:val="32"/>
              </w:rPr>
            </w:pPr>
            <w:r>
              <w:rPr>
                <w:sz w:val="32"/>
                <w:szCs w:val="32"/>
              </w:rPr>
              <w:t>TÍTULO DE LA GAMIFICACIÓN:</w:t>
            </w:r>
            <w:r w:rsidR="00C60179">
              <w:rPr>
                <w:sz w:val="32"/>
                <w:szCs w:val="32"/>
              </w:rPr>
              <w:t xml:space="preserve"> </w:t>
            </w:r>
            <w:r w:rsidR="00C60179" w:rsidRPr="00C60179">
              <w:rPr>
                <w:sz w:val="32"/>
                <w:szCs w:val="32"/>
              </w:rPr>
              <w:t>¡A VIAJAR POR EL UNIVERSO!</w:t>
            </w:r>
          </w:p>
          <w:p w14:paraId="3A2FF052" w14:textId="4A99476F" w:rsidR="007B5504" w:rsidRPr="007B5504" w:rsidRDefault="007B5504" w:rsidP="005436BE">
            <w:pPr>
              <w:rPr>
                <w:sz w:val="32"/>
                <w:szCs w:val="32"/>
              </w:rPr>
            </w:pPr>
          </w:p>
        </w:tc>
      </w:tr>
      <w:tr w:rsidR="007B5504" w:rsidRPr="007B5504" w14:paraId="70859C46" w14:textId="77777777" w:rsidTr="005436BE">
        <w:trPr>
          <w:trHeight w:val="883"/>
        </w:trPr>
        <w:tc>
          <w:tcPr>
            <w:tcW w:w="2238" w:type="dxa"/>
            <w:shd w:val="clear" w:color="auto" w:fill="FFFFCC"/>
            <w:vAlign w:val="center"/>
          </w:tcPr>
          <w:p w14:paraId="6CBE3285" w14:textId="0DE2222C" w:rsidR="007B5504" w:rsidRPr="007B5504" w:rsidRDefault="007B5504" w:rsidP="005436BE">
            <w:pPr>
              <w:jc w:val="center"/>
              <w:rPr>
                <w:sz w:val="32"/>
                <w:szCs w:val="32"/>
              </w:rPr>
            </w:pPr>
            <w:r>
              <w:rPr>
                <w:sz w:val="32"/>
                <w:szCs w:val="32"/>
              </w:rPr>
              <w:t>CURSOS</w:t>
            </w:r>
          </w:p>
        </w:tc>
        <w:tc>
          <w:tcPr>
            <w:tcW w:w="7458" w:type="dxa"/>
            <w:vAlign w:val="center"/>
          </w:tcPr>
          <w:p w14:paraId="75C825D0" w14:textId="77777777" w:rsidR="00217F4F" w:rsidRPr="00217F4F" w:rsidRDefault="00217F4F" w:rsidP="00217F4F">
            <w:pPr>
              <w:jc w:val="center"/>
              <w:rPr>
                <w:sz w:val="32"/>
                <w:szCs w:val="32"/>
              </w:rPr>
            </w:pPr>
            <w:proofErr w:type="gramStart"/>
            <w:r w:rsidRPr="00217F4F">
              <w:rPr>
                <w:sz w:val="32"/>
                <w:szCs w:val="32"/>
              </w:rPr>
              <w:t>1º,2º</w:t>
            </w:r>
            <w:proofErr w:type="gramEnd"/>
            <w:r w:rsidRPr="00217F4F">
              <w:rPr>
                <w:sz w:val="32"/>
                <w:szCs w:val="32"/>
              </w:rPr>
              <w:t xml:space="preserve"> Y 3º DE INFANTIL</w:t>
            </w:r>
          </w:p>
          <w:p w14:paraId="57A5038A" w14:textId="7ED21664" w:rsidR="007B5504" w:rsidRPr="007B5504" w:rsidRDefault="007B5504" w:rsidP="005436BE">
            <w:pPr>
              <w:jc w:val="center"/>
              <w:rPr>
                <w:sz w:val="32"/>
                <w:szCs w:val="32"/>
              </w:rPr>
            </w:pPr>
          </w:p>
        </w:tc>
      </w:tr>
      <w:tr w:rsidR="007B5504" w:rsidRPr="007B5504" w14:paraId="298156E8" w14:textId="77777777" w:rsidTr="005436BE">
        <w:trPr>
          <w:trHeight w:val="910"/>
        </w:trPr>
        <w:tc>
          <w:tcPr>
            <w:tcW w:w="2238" w:type="dxa"/>
            <w:shd w:val="clear" w:color="auto" w:fill="FFFFCC"/>
            <w:vAlign w:val="center"/>
          </w:tcPr>
          <w:p w14:paraId="50C90CC9" w14:textId="47E09704" w:rsidR="007B5504" w:rsidRPr="007B5504" w:rsidRDefault="007B5504" w:rsidP="005436BE">
            <w:pPr>
              <w:jc w:val="center"/>
              <w:rPr>
                <w:sz w:val="32"/>
                <w:szCs w:val="32"/>
              </w:rPr>
            </w:pPr>
            <w:r>
              <w:rPr>
                <w:sz w:val="32"/>
                <w:szCs w:val="32"/>
              </w:rPr>
              <w:t>DURACIÓN</w:t>
            </w:r>
          </w:p>
        </w:tc>
        <w:tc>
          <w:tcPr>
            <w:tcW w:w="7458" w:type="dxa"/>
            <w:vAlign w:val="center"/>
          </w:tcPr>
          <w:p w14:paraId="5ADAAC85" w14:textId="77777777" w:rsidR="00A71C0C" w:rsidRPr="00A71C0C" w:rsidRDefault="00A71C0C" w:rsidP="00A71C0C">
            <w:pPr>
              <w:jc w:val="center"/>
              <w:rPr>
                <w:sz w:val="32"/>
                <w:szCs w:val="32"/>
              </w:rPr>
            </w:pPr>
            <w:r w:rsidRPr="00A71C0C">
              <w:rPr>
                <w:sz w:val="32"/>
                <w:szCs w:val="32"/>
              </w:rPr>
              <w:t>2º Y 3º TRIMESTRES</w:t>
            </w:r>
          </w:p>
          <w:p w14:paraId="4BFC4F77" w14:textId="5CB1F030" w:rsidR="007B5504" w:rsidRPr="007B5504" w:rsidRDefault="007B5504" w:rsidP="005436BE">
            <w:pPr>
              <w:jc w:val="center"/>
              <w:rPr>
                <w:sz w:val="32"/>
                <w:szCs w:val="32"/>
              </w:rPr>
            </w:pPr>
          </w:p>
        </w:tc>
      </w:tr>
      <w:tr w:rsidR="007B5504" w:rsidRPr="007B5504" w14:paraId="7BBD87BC" w14:textId="77777777" w:rsidTr="005436BE">
        <w:trPr>
          <w:trHeight w:val="910"/>
        </w:trPr>
        <w:tc>
          <w:tcPr>
            <w:tcW w:w="2238" w:type="dxa"/>
            <w:shd w:val="clear" w:color="auto" w:fill="FFFFCC"/>
            <w:vAlign w:val="center"/>
          </w:tcPr>
          <w:p w14:paraId="61EFD17B" w14:textId="76C919D6" w:rsidR="007B5504" w:rsidRPr="007B5504" w:rsidRDefault="007B5504" w:rsidP="005436BE">
            <w:pPr>
              <w:jc w:val="center"/>
              <w:rPr>
                <w:sz w:val="32"/>
                <w:szCs w:val="32"/>
              </w:rPr>
            </w:pPr>
            <w:r>
              <w:rPr>
                <w:sz w:val="32"/>
                <w:szCs w:val="32"/>
              </w:rPr>
              <w:t>NARRATIVA</w:t>
            </w:r>
          </w:p>
        </w:tc>
        <w:tc>
          <w:tcPr>
            <w:tcW w:w="7458" w:type="dxa"/>
            <w:vAlign w:val="center"/>
          </w:tcPr>
          <w:p w14:paraId="3DC8608C" w14:textId="77777777" w:rsidR="00BE6582" w:rsidRPr="00BE6582" w:rsidRDefault="00BE6582" w:rsidP="00BE6582">
            <w:pPr>
              <w:jc w:val="center"/>
              <w:rPr>
                <w:sz w:val="32"/>
                <w:szCs w:val="32"/>
              </w:rPr>
            </w:pPr>
            <w:r w:rsidRPr="00BE6582">
              <w:rPr>
                <w:sz w:val="32"/>
                <w:szCs w:val="32"/>
              </w:rPr>
              <w:t>La Gallina Clementina se irá desplazando por los diferentes planetas a medida que se vayan alcanzando los retos que nos planteamos en cada uno de ellos.</w:t>
            </w:r>
          </w:p>
          <w:p w14:paraId="4844354C" w14:textId="77777777" w:rsidR="007B5504" w:rsidRPr="007B5504" w:rsidRDefault="007B5504" w:rsidP="005436BE">
            <w:pPr>
              <w:jc w:val="center"/>
              <w:rPr>
                <w:sz w:val="32"/>
                <w:szCs w:val="32"/>
              </w:rPr>
            </w:pPr>
          </w:p>
        </w:tc>
      </w:tr>
      <w:tr w:rsidR="007B5504" w:rsidRPr="007B5504" w14:paraId="017024BC" w14:textId="77777777" w:rsidTr="005436BE">
        <w:trPr>
          <w:trHeight w:val="910"/>
        </w:trPr>
        <w:tc>
          <w:tcPr>
            <w:tcW w:w="2238" w:type="dxa"/>
            <w:shd w:val="clear" w:color="auto" w:fill="FFFFCC"/>
            <w:vAlign w:val="center"/>
          </w:tcPr>
          <w:p w14:paraId="460967BE" w14:textId="1BF12945" w:rsidR="007B5504" w:rsidRDefault="007B5504" w:rsidP="005436BE">
            <w:pPr>
              <w:jc w:val="center"/>
              <w:rPr>
                <w:sz w:val="32"/>
                <w:szCs w:val="32"/>
              </w:rPr>
            </w:pPr>
            <w:r>
              <w:rPr>
                <w:sz w:val="32"/>
                <w:szCs w:val="32"/>
              </w:rPr>
              <w:t>MECÁNICAS</w:t>
            </w:r>
          </w:p>
          <w:p w14:paraId="310D436A" w14:textId="3EB0A1E7" w:rsidR="007B5504" w:rsidRPr="007B5504" w:rsidRDefault="007B5504" w:rsidP="005436BE">
            <w:pPr>
              <w:jc w:val="center"/>
              <w:rPr>
                <w:sz w:val="32"/>
                <w:szCs w:val="32"/>
              </w:rPr>
            </w:pPr>
            <w:r w:rsidRPr="007B5504">
              <w:rPr>
                <w:sz w:val="24"/>
                <w:szCs w:val="24"/>
              </w:rPr>
              <w:t>(reglas, puntos, clasificaciones, niveles…)</w:t>
            </w:r>
          </w:p>
        </w:tc>
        <w:tc>
          <w:tcPr>
            <w:tcW w:w="7458" w:type="dxa"/>
            <w:vAlign w:val="center"/>
          </w:tcPr>
          <w:p w14:paraId="1C726BBA" w14:textId="77777777" w:rsidR="00A0593A" w:rsidRPr="00A0593A" w:rsidRDefault="00A0593A" w:rsidP="00A0593A">
            <w:pPr>
              <w:jc w:val="center"/>
              <w:rPr>
                <w:sz w:val="32"/>
                <w:szCs w:val="32"/>
              </w:rPr>
            </w:pPr>
            <w:r w:rsidRPr="00A0593A">
              <w:rPr>
                <w:sz w:val="32"/>
                <w:szCs w:val="32"/>
              </w:rPr>
              <w:t>Cuando se consigue el reto que se ha propuesto en cada planeta, la Gallina Clementina se monta en su cohete se va a otro planeta donde tiene que conseguir otro reto: aprender una poesía o una canción relacionada con el espacio, representar el Big Bang, el volcán de Marte, la Gran Mancha Roja de Júpiter, los tres estados del agua…</w:t>
            </w:r>
          </w:p>
          <w:p w14:paraId="64E006C2" w14:textId="77777777" w:rsidR="007B5504" w:rsidRPr="007B5504" w:rsidRDefault="007B5504" w:rsidP="005436BE">
            <w:pPr>
              <w:jc w:val="center"/>
              <w:rPr>
                <w:sz w:val="32"/>
                <w:szCs w:val="32"/>
              </w:rPr>
            </w:pPr>
          </w:p>
        </w:tc>
      </w:tr>
      <w:tr w:rsidR="007B5504" w:rsidRPr="007B5504" w14:paraId="391F9ED5" w14:textId="77777777" w:rsidTr="005436BE">
        <w:trPr>
          <w:trHeight w:val="910"/>
        </w:trPr>
        <w:tc>
          <w:tcPr>
            <w:tcW w:w="2238" w:type="dxa"/>
            <w:shd w:val="clear" w:color="auto" w:fill="FFFFCC"/>
            <w:vAlign w:val="center"/>
          </w:tcPr>
          <w:p w14:paraId="1D7DD7E5" w14:textId="25B002BF" w:rsidR="007B5504" w:rsidRDefault="007B5504" w:rsidP="005436BE">
            <w:pPr>
              <w:jc w:val="center"/>
              <w:rPr>
                <w:sz w:val="32"/>
                <w:szCs w:val="32"/>
              </w:rPr>
            </w:pPr>
            <w:r>
              <w:rPr>
                <w:sz w:val="32"/>
                <w:szCs w:val="32"/>
              </w:rPr>
              <w:t>DINÁMICAS Y RECURSOS</w:t>
            </w:r>
          </w:p>
          <w:p w14:paraId="463DF51F" w14:textId="61237CCB" w:rsidR="007B5504" w:rsidRPr="007B5504" w:rsidRDefault="007B5504" w:rsidP="005436BE">
            <w:pPr>
              <w:jc w:val="center"/>
              <w:rPr>
                <w:sz w:val="32"/>
                <w:szCs w:val="32"/>
              </w:rPr>
            </w:pPr>
            <w:r w:rsidRPr="007B5504">
              <w:rPr>
                <w:sz w:val="24"/>
                <w:szCs w:val="24"/>
              </w:rPr>
              <w:t>(</w:t>
            </w:r>
            <w:r>
              <w:rPr>
                <w:sz w:val="24"/>
                <w:szCs w:val="24"/>
              </w:rPr>
              <w:t>componentes, decoración, recompensas, logros…)</w:t>
            </w:r>
          </w:p>
        </w:tc>
        <w:tc>
          <w:tcPr>
            <w:tcW w:w="7458" w:type="dxa"/>
            <w:vAlign w:val="center"/>
          </w:tcPr>
          <w:p w14:paraId="5B4AC3C2" w14:textId="77777777" w:rsidR="008726FC" w:rsidRPr="008726FC" w:rsidRDefault="008726FC" w:rsidP="008726FC">
            <w:pPr>
              <w:jc w:val="center"/>
              <w:rPr>
                <w:sz w:val="32"/>
                <w:szCs w:val="32"/>
              </w:rPr>
            </w:pPr>
            <w:r w:rsidRPr="008726FC">
              <w:rPr>
                <w:sz w:val="32"/>
                <w:szCs w:val="32"/>
              </w:rPr>
              <w:t>Mural del Sistema Solar con la Gallina Clementina y su cohete que podrán pegarse y despegarse del mural para ir moviéndose por todos los planetas. Los niños de la clase también estarán en el mural con el mismo formato vestidos de astronautas para poder interactuar en todo momento dentro del espacio.</w:t>
            </w:r>
          </w:p>
          <w:p w14:paraId="51F18246" w14:textId="77777777" w:rsidR="007B5504" w:rsidRPr="007B5504" w:rsidRDefault="007B5504" w:rsidP="005436BE">
            <w:pPr>
              <w:jc w:val="center"/>
              <w:rPr>
                <w:sz w:val="32"/>
                <w:szCs w:val="32"/>
              </w:rPr>
            </w:pPr>
          </w:p>
        </w:tc>
      </w:tr>
      <w:tr w:rsidR="007B5504" w:rsidRPr="007B5504" w14:paraId="6A1CAEA5" w14:textId="77777777" w:rsidTr="005436BE">
        <w:trPr>
          <w:trHeight w:val="910"/>
        </w:trPr>
        <w:tc>
          <w:tcPr>
            <w:tcW w:w="2238" w:type="dxa"/>
            <w:shd w:val="clear" w:color="auto" w:fill="FFFFCC"/>
            <w:vAlign w:val="center"/>
          </w:tcPr>
          <w:p w14:paraId="26D68977" w14:textId="0DC8FFBB" w:rsidR="007B5504" w:rsidRDefault="007B5504" w:rsidP="005436BE">
            <w:pPr>
              <w:jc w:val="center"/>
              <w:rPr>
                <w:sz w:val="32"/>
                <w:szCs w:val="32"/>
              </w:rPr>
            </w:pPr>
            <w:r>
              <w:rPr>
                <w:sz w:val="32"/>
                <w:szCs w:val="32"/>
              </w:rPr>
              <w:t>ESTÉTICA</w:t>
            </w:r>
          </w:p>
          <w:p w14:paraId="0D1D1E55" w14:textId="0DF4F5B4" w:rsidR="007B5504" w:rsidRPr="007B5504" w:rsidRDefault="007B5504" w:rsidP="005436BE">
            <w:pPr>
              <w:jc w:val="center"/>
              <w:rPr>
                <w:sz w:val="32"/>
                <w:szCs w:val="32"/>
              </w:rPr>
            </w:pPr>
            <w:r w:rsidRPr="005436BE">
              <w:rPr>
                <w:sz w:val="24"/>
                <w:szCs w:val="24"/>
              </w:rPr>
              <w:t xml:space="preserve">(presentación de la historia y </w:t>
            </w:r>
            <w:r w:rsidR="005436BE">
              <w:rPr>
                <w:sz w:val="24"/>
                <w:szCs w:val="24"/>
              </w:rPr>
              <w:t>descripción de los recursos)</w:t>
            </w:r>
          </w:p>
        </w:tc>
        <w:tc>
          <w:tcPr>
            <w:tcW w:w="7458" w:type="dxa"/>
            <w:vAlign w:val="center"/>
          </w:tcPr>
          <w:p w14:paraId="1A6EFC8B" w14:textId="77777777" w:rsidR="0086636C" w:rsidRPr="0086636C" w:rsidRDefault="0086636C" w:rsidP="0086636C">
            <w:pPr>
              <w:jc w:val="center"/>
              <w:rPr>
                <w:sz w:val="32"/>
                <w:szCs w:val="32"/>
              </w:rPr>
            </w:pPr>
            <w:r w:rsidRPr="0086636C">
              <w:rPr>
                <w:sz w:val="32"/>
                <w:szCs w:val="32"/>
              </w:rPr>
              <w:t>Cuando empieza el proyecto, los alumnos encuentran en el aula una caja donde encuentran un traje de astronauta, un casco, el cuento de la Gallina Clementina y al lado de la caja, una nave espacial. Dentro de la nave encontrarán una carta donde la Gallina les explica el primer reto y les cuenta que cada vez que lleguen a un planeta encontrarán una carta con el reto que les permita llegar al siguiente planeta.</w:t>
            </w:r>
          </w:p>
          <w:p w14:paraId="31216B43" w14:textId="77777777" w:rsidR="007B5504" w:rsidRPr="007B5504" w:rsidRDefault="007B5504" w:rsidP="005436BE">
            <w:pPr>
              <w:jc w:val="center"/>
              <w:rPr>
                <w:sz w:val="32"/>
                <w:szCs w:val="32"/>
              </w:rPr>
            </w:pPr>
          </w:p>
        </w:tc>
      </w:tr>
      <w:tr w:rsidR="005436BE" w:rsidRPr="007B5504" w14:paraId="4B177BBF" w14:textId="77777777" w:rsidTr="005436BE">
        <w:trPr>
          <w:trHeight w:val="910"/>
        </w:trPr>
        <w:tc>
          <w:tcPr>
            <w:tcW w:w="2238" w:type="dxa"/>
            <w:shd w:val="clear" w:color="auto" w:fill="FFFFCC"/>
            <w:vAlign w:val="center"/>
          </w:tcPr>
          <w:p w14:paraId="5BC54B0C" w14:textId="2E94F703" w:rsidR="005436BE" w:rsidRDefault="005436BE" w:rsidP="005436BE">
            <w:pPr>
              <w:jc w:val="center"/>
              <w:rPr>
                <w:sz w:val="32"/>
                <w:szCs w:val="32"/>
              </w:rPr>
            </w:pPr>
            <w:r>
              <w:rPr>
                <w:sz w:val="32"/>
                <w:szCs w:val="32"/>
              </w:rPr>
              <w:lastRenderedPageBreak/>
              <w:t>ÁREAS IMPLICADAS</w:t>
            </w:r>
          </w:p>
        </w:tc>
        <w:tc>
          <w:tcPr>
            <w:tcW w:w="7458" w:type="dxa"/>
            <w:vAlign w:val="center"/>
          </w:tcPr>
          <w:p w14:paraId="2102FB95" w14:textId="77777777" w:rsidR="00C77AFC" w:rsidRPr="00C77AFC" w:rsidRDefault="00C77AFC" w:rsidP="00C77AFC">
            <w:pPr>
              <w:jc w:val="center"/>
              <w:rPr>
                <w:sz w:val="32"/>
                <w:szCs w:val="32"/>
              </w:rPr>
            </w:pPr>
            <w:r w:rsidRPr="00C77AFC">
              <w:rPr>
                <w:sz w:val="32"/>
                <w:szCs w:val="32"/>
              </w:rPr>
              <w:t>Conocimiento de sí mismo y autonomía personal, conocimiento del medio y lenguajes, comunicación y representación.</w:t>
            </w:r>
          </w:p>
          <w:p w14:paraId="3ADCFE60" w14:textId="77777777" w:rsidR="005436BE" w:rsidRPr="007B5504" w:rsidRDefault="005436BE" w:rsidP="005436BE">
            <w:pPr>
              <w:jc w:val="center"/>
              <w:rPr>
                <w:sz w:val="32"/>
                <w:szCs w:val="32"/>
              </w:rPr>
            </w:pPr>
          </w:p>
        </w:tc>
      </w:tr>
      <w:tr w:rsidR="005436BE" w:rsidRPr="007B5504" w14:paraId="29F774D3" w14:textId="77777777" w:rsidTr="005436BE">
        <w:trPr>
          <w:trHeight w:val="910"/>
        </w:trPr>
        <w:tc>
          <w:tcPr>
            <w:tcW w:w="2238" w:type="dxa"/>
            <w:shd w:val="clear" w:color="auto" w:fill="FFFFCC"/>
            <w:vAlign w:val="center"/>
          </w:tcPr>
          <w:p w14:paraId="0B017CCC" w14:textId="7A87D615" w:rsidR="005436BE" w:rsidRDefault="005436BE" w:rsidP="005436BE">
            <w:pPr>
              <w:jc w:val="center"/>
              <w:rPr>
                <w:sz w:val="32"/>
                <w:szCs w:val="32"/>
              </w:rPr>
            </w:pPr>
            <w:r>
              <w:rPr>
                <w:sz w:val="32"/>
                <w:szCs w:val="32"/>
              </w:rPr>
              <w:t>OBJETIVOS</w:t>
            </w:r>
          </w:p>
        </w:tc>
        <w:tc>
          <w:tcPr>
            <w:tcW w:w="7458" w:type="dxa"/>
            <w:vAlign w:val="center"/>
          </w:tcPr>
          <w:p w14:paraId="7FDEB482" w14:textId="77777777" w:rsidR="00F57692" w:rsidRPr="00F57692" w:rsidRDefault="00F57692" w:rsidP="00F57692">
            <w:pPr>
              <w:numPr>
                <w:ilvl w:val="0"/>
                <w:numId w:val="1"/>
              </w:numPr>
              <w:jc w:val="both"/>
              <w:rPr>
                <w:sz w:val="32"/>
                <w:szCs w:val="32"/>
              </w:rPr>
            </w:pPr>
            <w:r w:rsidRPr="00F57692">
              <w:rPr>
                <w:sz w:val="32"/>
                <w:szCs w:val="32"/>
              </w:rPr>
              <w:t>Interesarse por la interpretación del lenguaje escrito, visual e icónico.</w:t>
            </w:r>
          </w:p>
          <w:p w14:paraId="1DBFEB7F" w14:textId="77777777" w:rsidR="00F57692" w:rsidRPr="00F57692" w:rsidRDefault="00F57692" w:rsidP="00F57692">
            <w:pPr>
              <w:numPr>
                <w:ilvl w:val="0"/>
                <w:numId w:val="1"/>
              </w:numPr>
              <w:jc w:val="both"/>
              <w:rPr>
                <w:sz w:val="32"/>
                <w:szCs w:val="32"/>
              </w:rPr>
            </w:pPr>
            <w:r w:rsidRPr="00F57692">
              <w:rPr>
                <w:sz w:val="32"/>
                <w:szCs w:val="32"/>
              </w:rPr>
              <w:t>Obtener, procesar y comunicar información para transformarla en conocimiento.</w:t>
            </w:r>
          </w:p>
          <w:p w14:paraId="531D66A4" w14:textId="1E7EEE08" w:rsidR="005436BE" w:rsidRPr="00F57692" w:rsidRDefault="00F57692" w:rsidP="00F57692">
            <w:pPr>
              <w:pStyle w:val="Prrafodelista"/>
              <w:numPr>
                <w:ilvl w:val="0"/>
                <w:numId w:val="1"/>
              </w:numPr>
              <w:jc w:val="both"/>
              <w:rPr>
                <w:sz w:val="32"/>
                <w:szCs w:val="32"/>
              </w:rPr>
            </w:pPr>
            <w:r w:rsidRPr="00F57692">
              <w:rPr>
                <w:sz w:val="32"/>
                <w:szCs w:val="32"/>
              </w:rPr>
              <w:t>Favorecer la motivación y el interés por el trabajo en equipo.</w:t>
            </w:r>
          </w:p>
        </w:tc>
      </w:tr>
      <w:tr w:rsidR="005436BE" w:rsidRPr="007B5504" w14:paraId="6B3ED0AD" w14:textId="77777777" w:rsidTr="005436BE">
        <w:trPr>
          <w:trHeight w:val="910"/>
        </w:trPr>
        <w:tc>
          <w:tcPr>
            <w:tcW w:w="2238" w:type="dxa"/>
            <w:shd w:val="clear" w:color="auto" w:fill="FFFFCC"/>
            <w:vAlign w:val="center"/>
          </w:tcPr>
          <w:p w14:paraId="50287663" w14:textId="78697E28" w:rsidR="005436BE" w:rsidRDefault="005436BE" w:rsidP="005436BE">
            <w:pPr>
              <w:jc w:val="center"/>
              <w:rPr>
                <w:sz w:val="32"/>
                <w:szCs w:val="32"/>
              </w:rPr>
            </w:pPr>
            <w:r>
              <w:rPr>
                <w:sz w:val="32"/>
                <w:szCs w:val="32"/>
              </w:rPr>
              <w:t>CONTENIDOS CURRICULARES</w:t>
            </w:r>
          </w:p>
        </w:tc>
        <w:tc>
          <w:tcPr>
            <w:tcW w:w="7458" w:type="dxa"/>
            <w:vAlign w:val="center"/>
          </w:tcPr>
          <w:p w14:paraId="5B5F1A7E" w14:textId="77777777" w:rsidR="008037C3" w:rsidRPr="008037C3" w:rsidRDefault="008037C3" w:rsidP="008037C3">
            <w:pPr>
              <w:numPr>
                <w:ilvl w:val="0"/>
                <w:numId w:val="1"/>
              </w:numPr>
              <w:jc w:val="both"/>
              <w:rPr>
                <w:sz w:val="32"/>
                <w:szCs w:val="32"/>
              </w:rPr>
            </w:pPr>
            <w:r w:rsidRPr="008037C3">
              <w:rPr>
                <w:sz w:val="32"/>
                <w:szCs w:val="32"/>
              </w:rPr>
              <w:t>Vocabulario relativo a los cuerpos celestes, a los fenómenos atmosféricos y al universo.</w:t>
            </w:r>
          </w:p>
          <w:p w14:paraId="6A883D7F" w14:textId="77777777" w:rsidR="008037C3" w:rsidRPr="008037C3" w:rsidRDefault="008037C3" w:rsidP="008037C3">
            <w:pPr>
              <w:numPr>
                <w:ilvl w:val="0"/>
                <w:numId w:val="1"/>
              </w:numPr>
              <w:jc w:val="both"/>
              <w:rPr>
                <w:sz w:val="32"/>
                <w:szCs w:val="32"/>
              </w:rPr>
            </w:pPr>
            <w:r w:rsidRPr="008037C3">
              <w:rPr>
                <w:sz w:val="32"/>
                <w:szCs w:val="32"/>
              </w:rPr>
              <w:t>Comprensión de fenómenos atmosféricos y de experimentos llevados a cabo en el proyecto relacionados con el espacio.</w:t>
            </w:r>
          </w:p>
          <w:p w14:paraId="3B529C31" w14:textId="77777777" w:rsidR="005436BE" w:rsidRPr="007B5504" w:rsidRDefault="005436BE" w:rsidP="005436BE">
            <w:pPr>
              <w:jc w:val="center"/>
              <w:rPr>
                <w:sz w:val="32"/>
                <w:szCs w:val="32"/>
              </w:rPr>
            </w:pPr>
          </w:p>
        </w:tc>
      </w:tr>
      <w:tr w:rsidR="005436BE" w:rsidRPr="007B5504" w14:paraId="1B6B3B87" w14:textId="77777777" w:rsidTr="005436BE">
        <w:trPr>
          <w:trHeight w:val="910"/>
        </w:trPr>
        <w:tc>
          <w:tcPr>
            <w:tcW w:w="2238" w:type="dxa"/>
            <w:shd w:val="clear" w:color="auto" w:fill="FFFFCC"/>
            <w:vAlign w:val="center"/>
          </w:tcPr>
          <w:p w14:paraId="10866842" w14:textId="58D8C391" w:rsidR="005436BE" w:rsidRDefault="005436BE" w:rsidP="005436BE">
            <w:pPr>
              <w:jc w:val="center"/>
              <w:rPr>
                <w:sz w:val="32"/>
                <w:szCs w:val="32"/>
              </w:rPr>
            </w:pPr>
            <w:r>
              <w:rPr>
                <w:sz w:val="32"/>
                <w:szCs w:val="32"/>
              </w:rPr>
              <w:t>RESULTADOS</w:t>
            </w:r>
          </w:p>
        </w:tc>
        <w:tc>
          <w:tcPr>
            <w:tcW w:w="7458" w:type="dxa"/>
            <w:vAlign w:val="center"/>
          </w:tcPr>
          <w:p w14:paraId="4AD180D0" w14:textId="7F65B53F" w:rsidR="00B1681D" w:rsidRPr="00B1681D" w:rsidRDefault="00B1681D" w:rsidP="00B1681D">
            <w:pPr>
              <w:jc w:val="center"/>
              <w:rPr>
                <w:sz w:val="32"/>
                <w:szCs w:val="32"/>
              </w:rPr>
            </w:pPr>
            <w:r w:rsidRPr="00B1681D">
              <w:rPr>
                <w:sz w:val="32"/>
                <w:szCs w:val="32"/>
              </w:rPr>
              <w:t>Los alumnos han estado muy motivados y entusiasmados por el descubrimiento paulatino del universo y de los fenómenos que suceden en el espacio a través de la experimentación, la visualización real en el ordenador y en diferentes Apps y el juego simbólico a través del material preparado por las tutoras para el desarrollo del proyecto.</w:t>
            </w:r>
          </w:p>
          <w:p w14:paraId="0F5A6F44" w14:textId="77777777" w:rsidR="005436BE" w:rsidRPr="007B5504" w:rsidRDefault="005436BE" w:rsidP="005436BE">
            <w:pPr>
              <w:jc w:val="center"/>
              <w:rPr>
                <w:sz w:val="32"/>
                <w:szCs w:val="32"/>
              </w:rPr>
            </w:pPr>
          </w:p>
        </w:tc>
      </w:tr>
      <w:tr w:rsidR="005436BE" w:rsidRPr="007B5504" w14:paraId="12DBE170" w14:textId="77777777" w:rsidTr="005436BE">
        <w:trPr>
          <w:trHeight w:val="910"/>
        </w:trPr>
        <w:tc>
          <w:tcPr>
            <w:tcW w:w="2238" w:type="dxa"/>
            <w:shd w:val="clear" w:color="auto" w:fill="FFFFCC"/>
            <w:vAlign w:val="center"/>
          </w:tcPr>
          <w:p w14:paraId="68E18ADA" w14:textId="7B230762" w:rsidR="005436BE" w:rsidRDefault="005436BE" w:rsidP="005436BE">
            <w:pPr>
              <w:jc w:val="center"/>
              <w:rPr>
                <w:sz w:val="32"/>
                <w:szCs w:val="32"/>
              </w:rPr>
            </w:pPr>
            <w:r>
              <w:rPr>
                <w:sz w:val="32"/>
                <w:szCs w:val="32"/>
              </w:rPr>
              <w:t>PROPUESTAS DE MEJORA</w:t>
            </w:r>
          </w:p>
        </w:tc>
        <w:tc>
          <w:tcPr>
            <w:tcW w:w="7458" w:type="dxa"/>
            <w:vAlign w:val="center"/>
          </w:tcPr>
          <w:p w14:paraId="2F98C575" w14:textId="77777777" w:rsidR="005436BE" w:rsidRPr="007B5504" w:rsidRDefault="005436BE" w:rsidP="005436BE">
            <w:pPr>
              <w:jc w:val="center"/>
              <w:rPr>
                <w:sz w:val="32"/>
                <w:szCs w:val="32"/>
              </w:rPr>
            </w:pPr>
          </w:p>
        </w:tc>
      </w:tr>
    </w:tbl>
    <w:p w14:paraId="3F2DD95C" w14:textId="705EB8B1" w:rsidR="00857BE2" w:rsidRDefault="00857BE2">
      <w:pPr>
        <w:rPr>
          <w:sz w:val="32"/>
          <w:szCs w:val="32"/>
        </w:rPr>
      </w:pPr>
    </w:p>
    <w:p w14:paraId="7CE051E9" w14:textId="0C11B113" w:rsidR="005436BE" w:rsidRPr="007B5504" w:rsidRDefault="005436BE">
      <w:pPr>
        <w:rPr>
          <w:sz w:val="32"/>
          <w:szCs w:val="32"/>
        </w:rPr>
      </w:pPr>
      <w:r>
        <w:rPr>
          <w:sz w:val="32"/>
          <w:szCs w:val="32"/>
        </w:rPr>
        <w:t>El impacto de la gamificación se reflejará aparte una vez leídas las tablas del resto de compañeros.</w:t>
      </w:r>
    </w:p>
    <w:sectPr w:rsidR="005436BE" w:rsidRPr="007B5504" w:rsidSect="007B5504">
      <w:pgSz w:w="11906" w:h="16838"/>
      <w:pgMar w:top="993" w:right="1701"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403F30"/>
    <w:multiLevelType w:val="hybridMultilevel"/>
    <w:tmpl w:val="2976F602"/>
    <w:lvl w:ilvl="0" w:tplc="1034DE6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14512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504"/>
    <w:rsid w:val="00217F4F"/>
    <w:rsid w:val="00494CC8"/>
    <w:rsid w:val="005436BE"/>
    <w:rsid w:val="007568F5"/>
    <w:rsid w:val="00765DD4"/>
    <w:rsid w:val="007B5504"/>
    <w:rsid w:val="008037C3"/>
    <w:rsid w:val="00857BE2"/>
    <w:rsid w:val="0086636C"/>
    <w:rsid w:val="008726FC"/>
    <w:rsid w:val="009161AC"/>
    <w:rsid w:val="00A0593A"/>
    <w:rsid w:val="00A44172"/>
    <w:rsid w:val="00A71C0C"/>
    <w:rsid w:val="00B1681D"/>
    <w:rsid w:val="00BE6582"/>
    <w:rsid w:val="00C60179"/>
    <w:rsid w:val="00C77AFC"/>
    <w:rsid w:val="00D51D87"/>
    <w:rsid w:val="00F576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BA2AF"/>
  <w15:chartTrackingRefBased/>
  <w15:docId w15:val="{04DA2D52-6358-49B0-ADE6-BE5295975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436BE"/>
    <w:pPr>
      <w:spacing w:after="0" w:line="240" w:lineRule="auto"/>
    </w:pPr>
    <w:tblP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
  </w:style>
  <w:style w:type="paragraph" w:styleId="Prrafodelista">
    <w:name w:val="List Paragraph"/>
    <w:basedOn w:val="Normal"/>
    <w:uiPriority w:val="34"/>
    <w:qFormat/>
    <w:rsid w:val="00F576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398</Words>
  <Characters>2192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Llamazares Domínguez</dc:creator>
  <cp:keywords/>
  <dc:description/>
  <cp:lastModifiedBy>M. ISABEL GONZALEZ RODRIGUEZ</cp:lastModifiedBy>
  <cp:revision>15</cp:revision>
  <dcterms:created xsi:type="dcterms:W3CDTF">2022-05-17T15:21:00Z</dcterms:created>
  <dcterms:modified xsi:type="dcterms:W3CDTF">2022-05-29T10:45:00Z</dcterms:modified>
</cp:coreProperties>
</file>