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B9" w:rsidRPr="003878F2" w:rsidRDefault="00D327B9" w:rsidP="00302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878F2">
        <w:rPr>
          <w:rFonts w:ascii="Arial" w:hAnsi="Arial" w:cs="Arial"/>
          <w:b/>
          <w:bCs/>
          <w:sz w:val="22"/>
          <w:szCs w:val="22"/>
        </w:rPr>
        <w:t>RELACION DE DISPOSICIONES BASICAS QUE SE EXIGEN Y CUMPLEN</w:t>
      </w:r>
    </w:p>
    <w:p w:rsidR="00D327B9" w:rsidRPr="00302A11" w:rsidRDefault="00D327B9" w:rsidP="00302A11">
      <w:pPr>
        <w:pStyle w:val="Ttulo3"/>
        <w:tabs>
          <w:tab w:val="center" w:pos="1260"/>
        </w:tabs>
        <w:ind w:left="54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302A11">
        <w:rPr>
          <w:rFonts w:ascii="Arial" w:hAnsi="Arial" w:cs="Arial"/>
          <w:b w:val="0"/>
          <w:bCs w:val="0"/>
          <w:color w:val="auto"/>
          <w:sz w:val="22"/>
          <w:szCs w:val="22"/>
        </w:rPr>
        <w:t>*</w:t>
      </w:r>
      <w:r w:rsidRPr="00302A11">
        <w:rPr>
          <w:rFonts w:ascii="Arial" w:hAnsi="Arial" w:cs="Arial"/>
          <w:b w:val="0"/>
          <w:bCs w:val="0"/>
          <w:color w:val="auto"/>
          <w:sz w:val="22"/>
          <w:szCs w:val="22"/>
        </w:rPr>
        <w:tab/>
        <w:t xml:space="preserve">    Ley 38/999, de 5 de </w:t>
      </w:r>
      <w:proofErr w:type="gramStart"/>
      <w:r w:rsidRPr="00302A11">
        <w:rPr>
          <w:rFonts w:ascii="Arial" w:hAnsi="Arial" w:cs="Arial"/>
          <w:b w:val="0"/>
          <w:bCs w:val="0"/>
          <w:color w:val="auto"/>
          <w:sz w:val="22"/>
          <w:szCs w:val="22"/>
        </w:rPr>
        <w:t>Noviembre ,</w:t>
      </w:r>
      <w:proofErr w:type="gramEnd"/>
      <w:r w:rsidRPr="00302A11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de Ordenación de la Edificación.</w:t>
      </w:r>
    </w:p>
    <w:p w:rsidR="00D327B9" w:rsidRPr="00302A11" w:rsidRDefault="00D327B9" w:rsidP="00302A11">
      <w:pPr>
        <w:pStyle w:val="Ttulo3"/>
        <w:tabs>
          <w:tab w:val="center" w:pos="1260"/>
        </w:tabs>
        <w:ind w:left="900" w:hanging="36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302A11">
        <w:rPr>
          <w:rFonts w:ascii="Arial" w:hAnsi="Arial" w:cs="Arial"/>
          <w:b w:val="0"/>
          <w:bCs w:val="0"/>
          <w:color w:val="auto"/>
          <w:sz w:val="22"/>
          <w:szCs w:val="22"/>
        </w:rPr>
        <w:t>*</w:t>
      </w:r>
      <w:r w:rsidRPr="00302A11">
        <w:rPr>
          <w:rFonts w:ascii="Arial" w:hAnsi="Arial" w:cs="Arial"/>
          <w:b w:val="0"/>
          <w:bCs w:val="0"/>
          <w:color w:val="auto"/>
          <w:sz w:val="22"/>
          <w:szCs w:val="22"/>
        </w:rPr>
        <w:tab/>
        <w:t>Decreto 462/71 de 11 de marzo y modificaciones introducidas por el R.D. 128/1985 de 23 de enero por el que se dictan normas sobre la redacción de proyectos y la dirección de obras de edificación.</w:t>
      </w:r>
    </w:p>
    <w:p w:rsidR="00D327B9" w:rsidRPr="00302A11" w:rsidRDefault="00D327B9" w:rsidP="00302A11">
      <w:pPr>
        <w:pStyle w:val="Ttulo3"/>
        <w:tabs>
          <w:tab w:val="center" w:pos="1260"/>
        </w:tabs>
        <w:ind w:left="900" w:hanging="36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302A11">
        <w:rPr>
          <w:rFonts w:ascii="Arial" w:hAnsi="Arial" w:cs="Arial"/>
          <w:b w:val="0"/>
          <w:bCs w:val="0"/>
          <w:color w:val="auto"/>
          <w:sz w:val="22"/>
          <w:szCs w:val="22"/>
        </w:rPr>
        <w:t>*</w:t>
      </w:r>
      <w:r w:rsidRPr="00302A11">
        <w:rPr>
          <w:rFonts w:ascii="Arial" w:hAnsi="Arial" w:cs="Arial"/>
          <w:b w:val="0"/>
          <w:bCs w:val="0"/>
          <w:color w:val="auto"/>
          <w:sz w:val="22"/>
          <w:szCs w:val="22"/>
        </w:rPr>
        <w:tab/>
        <w:t>Decreto 462/71 de 11 de marzo y modificaciones introducidas por el R.D. 128/1985 de 23 de enero por el que se dictan normas sobre la redacción de proyectos y la dirección de obras de edificación.</w:t>
      </w:r>
    </w:p>
    <w:p w:rsidR="00D327B9" w:rsidRPr="00302A11" w:rsidRDefault="00D327B9" w:rsidP="00302A11">
      <w:pPr>
        <w:pStyle w:val="Ttulo3"/>
        <w:tabs>
          <w:tab w:val="center" w:pos="1260"/>
        </w:tabs>
        <w:ind w:left="900" w:hanging="36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302A11">
        <w:rPr>
          <w:rFonts w:ascii="Arial" w:hAnsi="Arial" w:cs="Arial"/>
          <w:b w:val="0"/>
          <w:bCs w:val="0"/>
          <w:color w:val="auto"/>
          <w:sz w:val="22"/>
          <w:szCs w:val="22"/>
        </w:rPr>
        <w:t>*</w:t>
      </w:r>
      <w:r w:rsidRPr="00302A11">
        <w:rPr>
          <w:rFonts w:ascii="Arial" w:hAnsi="Arial" w:cs="Arial"/>
          <w:b w:val="0"/>
          <w:bCs w:val="0"/>
          <w:color w:val="auto"/>
          <w:sz w:val="22"/>
          <w:szCs w:val="22"/>
        </w:rPr>
        <w:tab/>
        <w:t xml:space="preserve">Ley 30/2007, de 30 de octubre, de Contratos del Sector Público y Reglamento General de la Ley de Contratos de las Administraciones Públicas, R.D.L. 1098/2001 de 12 de octubre. </w:t>
      </w:r>
    </w:p>
    <w:p w:rsidR="00D327B9" w:rsidRPr="00302A11" w:rsidRDefault="00D327B9" w:rsidP="00302A11">
      <w:pPr>
        <w:pStyle w:val="Ttulo3"/>
        <w:tabs>
          <w:tab w:val="center" w:pos="1260"/>
        </w:tabs>
        <w:ind w:left="900" w:hanging="360"/>
        <w:rPr>
          <w:rFonts w:ascii="Arial" w:hAnsi="Arial" w:cs="Arial"/>
          <w:color w:val="auto"/>
          <w:sz w:val="22"/>
          <w:szCs w:val="22"/>
        </w:rPr>
      </w:pPr>
      <w:r w:rsidRPr="00302A11">
        <w:rPr>
          <w:rFonts w:ascii="Arial" w:hAnsi="Arial" w:cs="Arial"/>
          <w:b w:val="0"/>
          <w:bCs w:val="0"/>
          <w:color w:val="auto"/>
          <w:sz w:val="22"/>
          <w:szCs w:val="22"/>
        </w:rPr>
        <w:t>*</w:t>
      </w:r>
      <w:r w:rsidRPr="00302A11">
        <w:rPr>
          <w:rFonts w:ascii="Arial" w:hAnsi="Arial" w:cs="Arial"/>
          <w:b w:val="0"/>
          <w:bCs w:val="0"/>
          <w:color w:val="auto"/>
          <w:sz w:val="22"/>
          <w:szCs w:val="22"/>
        </w:rPr>
        <w:tab/>
        <w:t>Real Decreto 1537/2003 de 5 de diciembre por el que se establecen los requisitos mínimos de los centros que imparten enseñanzas escolares de régimen general.</w:t>
      </w:r>
    </w:p>
    <w:p w:rsidR="00D327B9" w:rsidRPr="00302A11" w:rsidRDefault="00D327B9" w:rsidP="00302A11">
      <w:pPr>
        <w:pStyle w:val="Ttulo3"/>
        <w:tabs>
          <w:tab w:val="center" w:pos="1260"/>
        </w:tabs>
        <w:ind w:left="900" w:hanging="36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302A11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*</w:t>
      </w:r>
      <w:r w:rsidRPr="00302A11">
        <w:rPr>
          <w:rFonts w:ascii="Arial" w:hAnsi="Arial" w:cs="Arial"/>
          <w:b w:val="0"/>
          <w:bCs w:val="0"/>
          <w:color w:val="auto"/>
          <w:sz w:val="22"/>
          <w:szCs w:val="22"/>
        </w:rPr>
        <w:tab/>
        <w:t xml:space="preserve">Real Decreto 777/1998 de 30 de </w:t>
      </w:r>
      <w:proofErr w:type="gramStart"/>
      <w:r w:rsidRPr="00302A11">
        <w:rPr>
          <w:rFonts w:ascii="Arial" w:hAnsi="Arial" w:cs="Arial"/>
          <w:b w:val="0"/>
          <w:bCs w:val="0"/>
          <w:color w:val="auto"/>
          <w:sz w:val="22"/>
          <w:szCs w:val="22"/>
        </w:rPr>
        <w:t>Abril ,</w:t>
      </w:r>
      <w:proofErr w:type="gramEnd"/>
      <w:r w:rsidRPr="00302A11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302A11">
        <w:rPr>
          <w:rFonts w:ascii="Arial" w:hAnsi="Arial" w:cs="Arial"/>
          <w:b w:val="0"/>
          <w:bCs w:val="0"/>
          <w:color w:val="auto"/>
          <w:sz w:val="22"/>
          <w:szCs w:val="22"/>
        </w:rPr>
        <w:t>jpor</w:t>
      </w:r>
      <w:proofErr w:type="spellEnd"/>
      <w:r w:rsidRPr="00302A11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el que se desarrollan determinados aspectos de la Ordenación de la Formación Profesional en el ámbito del sistema educativo. </w:t>
      </w:r>
    </w:p>
    <w:p w:rsidR="00D327B9" w:rsidRDefault="00D327B9" w:rsidP="00302A11">
      <w:pPr>
        <w:pStyle w:val="Ttulo3"/>
        <w:tabs>
          <w:tab w:val="center" w:pos="1260"/>
        </w:tabs>
        <w:ind w:left="900" w:hanging="36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302A11">
        <w:rPr>
          <w:rFonts w:ascii="Arial" w:hAnsi="Arial" w:cs="Arial"/>
          <w:b w:val="0"/>
          <w:bCs w:val="0"/>
          <w:color w:val="auto"/>
          <w:sz w:val="22"/>
          <w:szCs w:val="22"/>
        </w:rPr>
        <w:t>*</w:t>
      </w:r>
      <w:r w:rsidRPr="00302A11">
        <w:rPr>
          <w:rFonts w:ascii="Arial" w:hAnsi="Arial" w:cs="Arial"/>
          <w:b w:val="0"/>
          <w:bCs w:val="0"/>
          <w:color w:val="auto"/>
          <w:sz w:val="22"/>
          <w:szCs w:val="22"/>
        </w:rPr>
        <w:tab/>
        <w:t xml:space="preserve">Orden ministerial de Educación y Ciencia de 4 de noviembre de 1991 por la que se establecen los programas de </w:t>
      </w:r>
    </w:p>
    <w:p w:rsidR="00D327B9" w:rsidRPr="00302A11" w:rsidRDefault="00D327B9" w:rsidP="00302A11">
      <w:pPr>
        <w:pStyle w:val="Ttulo3"/>
        <w:tabs>
          <w:tab w:val="center" w:pos="1260"/>
        </w:tabs>
        <w:ind w:left="900" w:hanging="36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302A11">
        <w:rPr>
          <w:rFonts w:ascii="Arial" w:hAnsi="Arial" w:cs="Arial"/>
          <w:b w:val="0"/>
          <w:bCs w:val="0"/>
          <w:color w:val="auto"/>
          <w:sz w:val="22"/>
          <w:szCs w:val="22"/>
        </w:rPr>
        <w:t>*</w:t>
      </w:r>
      <w:r w:rsidRPr="00302A11">
        <w:rPr>
          <w:rFonts w:ascii="Arial" w:hAnsi="Arial" w:cs="Arial"/>
          <w:b w:val="0"/>
          <w:bCs w:val="0"/>
          <w:color w:val="auto"/>
          <w:sz w:val="22"/>
          <w:szCs w:val="22"/>
        </w:rPr>
        <w:tab/>
        <w:t>Real Decreto 556/1989 de 19  de Mayo por el que se arbitran medidas mínimas sobre accesibilidad en los edificios.</w:t>
      </w:r>
    </w:p>
    <w:p w:rsidR="00D327B9" w:rsidRPr="00302A11" w:rsidRDefault="00D327B9" w:rsidP="00302A11">
      <w:pPr>
        <w:pStyle w:val="Ttulo3"/>
        <w:tabs>
          <w:tab w:val="center" w:pos="1260"/>
        </w:tabs>
        <w:ind w:left="900" w:hanging="360"/>
        <w:rPr>
          <w:rFonts w:ascii="Arial" w:hAnsi="Arial" w:cs="Arial"/>
          <w:color w:val="auto"/>
          <w:sz w:val="22"/>
          <w:szCs w:val="22"/>
        </w:rPr>
      </w:pPr>
      <w:r w:rsidRPr="00302A11">
        <w:rPr>
          <w:rFonts w:ascii="Arial" w:hAnsi="Arial" w:cs="Arial"/>
          <w:b w:val="0"/>
          <w:bCs w:val="0"/>
          <w:color w:val="auto"/>
          <w:sz w:val="22"/>
          <w:szCs w:val="22"/>
        </w:rPr>
        <w:t>*</w:t>
      </w:r>
      <w:r w:rsidRPr="00302A11">
        <w:rPr>
          <w:rFonts w:ascii="Arial" w:hAnsi="Arial" w:cs="Arial"/>
          <w:b w:val="0"/>
          <w:bCs w:val="0"/>
          <w:color w:val="auto"/>
          <w:sz w:val="22"/>
          <w:szCs w:val="22"/>
        </w:rPr>
        <w:tab/>
        <w:t>Ley 3/1998 de 24 de Junio  de accesibilidad y supresión de barreras y Reglamento 217/2001 de 30 de Octubre de 2001 (</w:t>
      </w:r>
      <w:proofErr w:type="spellStart"/>
      <w:r w:rsidRPr="00302A11">
        <w:rPr>
          <w:rFonts w:ascii="Arial" w:hAnsi="Arial" w:cs="Arial"/>
          <w:b w:val="0"/>
          <w:bCs w:val="0"/>
          <w:color w:val="auto"/>
          <w:sz w:val="22"/>
          <w:szCs w:val="22"/>
        </w:rPr>
        <w:t>BOCyL</w:t>
      </w:r>
      <w:proofErr w:type="spellEnd"/>
      <w:r w:rsidRPr="00302A11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de 4 de Septiembre de 2001)</w:t>
      </w:r>
    </w:p>
    <w:p w:rsidR="00D327B9" w:rsidRPr="00302A11" w:rsidRDefault="00D327B9" w:rsidP="00302A11">
      <w:pPr>
        <w:pStyle w:val="Ttulo3"/>
        <w:tabs>
          <w:tab w:val="center" w:pos="1260"/>
        </w:tabs>
        <w:ind w:left="900" w:hanging="360"/>
        <w:rPr>
          <w:rFonts w:ascii="Arial" w:hAnsi="Arial" w:cs="Arial"/>
          <w:color w:val="auto"/>
          <w:sz w:val="22"/>
          <w:szCs w:val="22"/>
        </w:rPr>
      </w:pPr>
      <w:r w:rsidRPr="00302A11">
        <w:rPr>
          <w:rFonts w:ascii="Arial" w:hAnsi="Arial" w:cs="Arial"/>
          <w:b w:val="0"/>
          <w:bCs w:val="0"/>
          <w:color w:val="auto"/>
          <w:sz w:val="22"/>
          <w:szCs w:val="22"/>
        </w:rPr>
        <w:t>*</w:t>
      </w:r>
      <w:r w:rsidRPr="00302A11">
        <w:rPr>
          <w:rFonts w:ascii="Arial" w:hAnsi="Arial" w:cs="Arial"/>
          <w:b w:val="0"/>
          <w:bCs w:val="0"/>
          <w:color w:val="auto"/>
          <w:sz w:val="22"/>
          <w:szCs w:val="22"/>
        </w:rPr>
        <w:tab/>
        <w:t>Real Decreto 83/91 de 23 Abril de la Consejería de Fomento sobre normas de Control de Calidad.</w:t>
      </w:r>
    </w:p>
    <w:p w:rsidR="00D327B9" w:rsidRPr="00302A11" w:rsidRDefault="00D327B9" w:rsidP="00302A11">
      <w:pPr>
        <w:pStyle w:val="Ttulo3"/>
        <w:tabs>
          <w:tab w:val="center" w:pos="1260"/>
        </w:tabs>
        <w:ind w:left="900" w:hanging="36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302A11">
        <w:rPr>
          <w:rFonts w:ascii="Arial" w:hAnsi="Arial" w:cs="Arial"/>
          <w:b w:val="0"/>
          <w:bCs w:val="0"/>
          <w:color w:val="auto"/>
          <w:sz w:val="22"/>
          <w:szCs w:val="22"/>
        </w:rPr>
        <w:t>*</w:t>
      </w:r>
      <w:r w:rsidRPr="00302A11">
        <w:rPr>
          <w:rFonts w:ascii="Arial" w:hAnsi="Arial" w:cs="Arial"/>
          <w:b w:val="0"/>
          <w:bCs w:val="0"/>
          <w:color w:val="auto"/>
          <w:sz w:val="22"/>
          <w:szCs w:val="22"/>
        </w:rPr>
        <w:tab/>
        <w:t>Ley 31/1995 de 8 de Octubre de prevención de riesgos laborales.</w:t>
      </w:r>
    </w:p>
    <w:p w:rsidR="00D327B9" w:rsidRPr="00302A11" w:rsidRDefault="00D327B9" w:rsidP="00302A11">
      <w:pPr>
        <w:rPr>
          <w:rFonts w:ascii="Arial" w:hAnsi="Arial" w:cs="Arial"/>
          <w:sz w:val="22"/>
          <w:szCs w:val="22"/>
        </w:rPr>
      </w:pPr>
    </w:p>
    <w:p w:rsidR="00D327B9" w:rsidRPr="00302A11" w:rsidRDefault="00D327B9" w:rsidP="00302A11">
      <w:pPr>
        <w:pStyle w:val="Ttulo3"/>
        <w:tabs>
          <w:tab w:val="center" w:pos="1260"/>
        </w:tabs>
        <w:ind w:left="900" w:hanging="36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302A11">
        <w:rPr>
          <w:rFonts w:ascii="Arial" w:hAnsi="Arial" w:cs="Arial"/>
          <w:b w:val="0"/>
          <w:bCs w:val="0"/>
          <w:color w:val="auto"/>
          <w:sz w:val="22"/>
          <w:szCs w:val="22"/>
        </w:rPr>
        <w:t>*</w:t>
      </w:r>
      <w:r w:rsidR="00EC20A0">
        <w:rPr>
          <w:rFonts w:ascii="Arial" w:hAnsi="Arial" w:cs="Arial"/>
          <w:b w:val="0"/>
          <w:bCs w:val="0"/>
          <w:color w:val="auto"/>
          <w:sz w:val="22"/>
          <w:szCs w:val="22"/>
        </w:rPr>
        <w:tab/>
        <w:t>Ley 54/2003 de 12 de Diciembre</w:t>
      </w:r>
      <w:r w:rsidRPr="00302A11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de reforma del marco normativo de la prevención de riesgos laborales.</w:t>
      </w:r>
    </w:p>
    <w:p w:rsidR="00D327B9" w:rsidRPr="00302A11" w:rsidRDefault="00D327B9" w:rsidP="00302A11">
      <w:pPr>
        <w:pStyle w:val="Ttulo3"/>
        <w:tabs>
          <w:tab w:val="center" w:pos="1260"/>
        </w:tabs>
        <w:ind w:left="900" w:hanging="36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302A11">
        <w:rPr>
          <w:rFonts w:ascii="Arial" w:hAnsi="Arial" w:cs="Arial"/>
          <w:b w:val="0"/>
          <w:bCs w:val="0"/>
          <w:color w:val="auto"/>
          <w:sz w:val="22"/>
          <w:szCs w:val="22"/>
        </w:rPr>
        <w:t>*</w:t>
      </w:r>
      <w:r w:rsidRPr="00302A11">
        <w:rPr>
          <w:rFonts w:ascii="Arial" w:hAnsi="Arial" w:cs="Arial"/>
          <w:b w:val="0"/>
          <w:bCs w:val="0"/>
          <w:color w:val="auto"/>
          <w:sz w:val="22"/>
          <w:szCs w:val="22"/>
        </w:rPr>
        <w:tab/>
        <w:t>Real Decreto 1627/1997 de 24 de Octubre por el que se establecen disposiciones mínimas de seguridad y de salud en las obras de construcción.</w:t>
      </w:r>
    </w:p>
    <w:p w:rsidR="00D327B9" w:rsidRPr="00302A11" w:rsidRDefault="00D327B9" w:rsidP="00302A11">
      <w:pPr>
        <w:pStyle w:val="Ttulo3"/>
        <w:tabs>
          <w:tab w:val="center" w:pos="1260"/>
        </w:tabs>
        <w:ind w:left="900" w:hanging="36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302A11">
        <w:rPr>
          <w:rFonts w:ascii="Arial" w:hAnsi="Arial" w:cs="Arial"/>
          <w:b w:val="0"/>
          <w:bCs w:val="0"/>
          <w:color w:val="auto"/>
          <w:sz w:val="22"/>
          <w:szCs w:val="22"/>
        </w:rPr>
        <w:t>*</w:t>
      </w:r>
      <w:r w:rsidRPr="00302A11">
        <w:rPr>
          <w:rFonts w:ascii="Arial" w:hAnsi="Arial" w:cs="Arial"/>
          <w:b w:val="0"/>
          <w:bCs w:val="0"/>
          <w:color w:val="auto"/>
          <w:sz w:val="22"/>
          <w:szCs w:val="22"/>
        </w:rPr>
        <w:tab/>
        <w:t>Régimen urbanístico vigente en el municipio.</w:t>
      </w:r>
    </w:p>
    <w:p w:rsidR="00D327B9" w:rsidRPr="00302A11" w:rsidRDefault="00D327B9" w:rsidP="00302A11">
      <w:pPr>
        <w:pStyle w:val="Ttulo3"/>
        <w:tabs>
          <w:tab w:val="center" w:pos="1260"/>
        </w:tabs>
        <w:ind w:left="900" w:hanging="360"/>
        <w:rPr>
          <w:rFonts w:ascii="Arial" w:hAnsi="Arial" w:cs="Arial"/>
          <w:color w:val="auto"/>
          <w:sz w:val="22"/>
          <w:szCs w:val="22"/>
        </w:rPr>
      </w:pPr>
      <w:r w:rsidRPr="00302A11">
        <w:rPr>
          <w:rFonts w:ascii="Arial" w:hAnsi="Arial" w:cs="Arial"/>
          <w:b w:val="0"/>
          <w:bCs w:val="0"/>
          <w:color w:val="auto"/>
          <w:sz w:val="22"/>
          <w:szCs w:val="22"/>
        </w:rPr>
        <w:t>*</w:t>
      </w:r>
      <w:r w:rsidRPr="00302A11">
        <w:rPr>
          <w:rFonts w:ascii="Arial" w:hAnsi="Arial" w:cs="Arial"/>
          <w:b w:val="0"/>
          <w:bCs w:val="0"/>
          <w:color w:val="auto"/>
          <w:sz w:val="22"/>
          <w:szCs w:val="22"/>
        </w:rPr>
        <w:tab/>
        <w:t>Normativa técnica sectorial de aplicación.</w:t>
      </w:r>
    </w:p>
    <w:p w:rsidR="00D327B9" w:rsidRPr="00302A11" w:rsidRDefault="00D327B9" w:rsidP="00302A11">
      <w:pPr>
        <w:pStyle w:val="Ttulo3"/>
        <w:tabs>
          <w:tab w:val="center" w:pos="1260"/>
        </w:tabs>
        <w:ind w:left="900" w:hanging="36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302A11">
        <w:rPr>
          <w:rFonts w:ascii="Arial" w:hAnsi="Arial" w:cs="Arial"/>
          <w:b w:val="0"/>
          <w:bCs w:val="0"/>
          <w:color w:val="auto"/>
          <w:sz w:val="22"/>
          <w:szCs w:val="22"/>
        </w:rPr>
        <w:t>*</w:t>
      </w:r>
      <w:r w:rsidRPr="00302A11">
        <w:rPr>
          <w:rFonts w:ascii="Arial" w:hAnsi="Arial" w:cs="Arial"/>
          <w:b w:val="0"/>
          <w:bCs w:val="0"/>
          <w:color w:val="auto"/>
          <w:sz w:val="22"/>
          <w:szCs w:val="22"/>
        </w:rPr>
        <w:tab/>
        <w:t>Normativa urbanística de obligado cumplimiento.</w:t>
      </w:r>
    </w:p>
    <w:p w:rsidR="00D327B9" w:rsidRPr="00302A11" w:rsidRDefault="00D327B9" w:rsidP="00302A11">
      <w:pPr>
        <w:rPr>
          <w:rFonts w:ascii="Arial" w:hAnsi="Arial" w:cs="Arial"/>
          <w:sz w:val="22"/>
          <w:szCs w:val="22"/>
        </w:rPr>
      </w:pPr>
    </w:p>
    <w:p w:rsidR="00D327B9" w:rsidRPr="00302A11" w:rsidRDefault="00D327B9" w:rsidP="00302A11">
      <w:pPr>
        <w:tabs>
          <w:tab w:val="left" w:pos="1560"/>
          <w:tab w:val="center" w:pos="4513"/>
        </w:tabs>
        <w:jc w:val="both"/>
        <w:rPr>
          <w:rFonts w:ascii="Arial" w:hAnsi="Arial" w:cs="Arial"/>
          <w:sz w:val="22"/>
          <w:szCs w:val="22"/>
        </w:rPr>
      </w:pPr>
      <w:r w:rsidRPr="00302A11">
        <w:rPr>
          <w:rFonts w:ascii="Arial" w:hAnsi="Arial" w:cs="Arial"/>
          <w:sz w:val="22"/>
          <w:szCs w:val="22"/>
        </w:rPr>
        <w:tab/>
        <w:t>Y para que conste, a los efectos oportunos, firmo el presente documento en Valladolid, Junio de 2009</w:t>
      </w:r>
    </w:p>
    <w:p w:rsidR="00D327B9" w:rsidRPr="00302A11" w:rsidRDefault="00D327B9" w:rsidP="00302A11">
      <w:pPr>
        <w:tabs>
          <w:tab w:val="left" w:pos="-1440"/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D327B9" w:rsidRDefault="00D327B9" w:rsidP="00302A11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</w:p>
    <w:p w:rsidR="00D327B9" w:rsidRPr="00302A11" w:rsidRDefault="00D327B9" w:rsidP="00302A11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  <w:r w:rsidRPr="00302A11">
        <w:rPr>
          <w:rFonts w:ascii="Arial" w:hAnsi="Arial" w:cs="Arial"/>
          <w:sz w:val="22"/>
          <w:szCs w:val="22"/>
        </w:rPr>
        <w:t xml:space="preserve">Fdo.: Fausto Bueno </w:t>
      </w:r>
      <w:proofErr w:type="spellStart"/>
      <w:r w:rsidRPr="00302A11">
        <w:rPr>
          <w:rFonts w:ascii="Arial" w:hAnsi="Arial" w:cs="Arial"/>
          <w:sz w:val="22"/>
          <w:szCs w:val="22"/>
        </w:rPr>
        <w:t>Mestre</w:t>
      </w:r>
      <w:proofErr w:type="spellEnd"/>
    </w:p>
    <w:p w:rsidR="00D327B9" w:rsidRPr="00010FDF" w:rsidRDefault="00D327B9" w:rsidP="00302A11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  <w:r w:rsidRPr="00302A11">
        <w:rPr>
          <w:rFonts w:ascii="Arial" w:hAnsi="Arial" w:cs="Arial"/>
          <w:sz w:val="22"/>
          <w:szCs w:val="22"/>
        </w:rPr>
        <w:t>Arquitecto</w:t>
      </w:r>
    </w:p>
    <w:sectPr w:rsidR="00D327B9" w:rsidRPr="00010FDF" w:rsidSect="00D9347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7B9" w:rsidRDefault="00D327B9" w:rsidP="00302A11">
      <w:r>
        <w:separator/>
      </w:r>
    </w:p>
  </w:endnote>
  <w:endnote w:type="continuationSeparator" w:id="0">
    <w:p w:rsidR="00D327B9" w:rsidRDefault="00D327B9" w:rsidP="0030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B9" w:rsidRPr="00AD1E56" w:rsidRDefault="00D327B9" w:rsidP="00302A11">
    <w:pPr>
      <w:pStyle w:val="Piedepgina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PROYECTO DE EJECUCION                                                                        </w:t>
    </w:r>
    <w:r w:rsidRPr="00AD1E56">
      <w:rPr>
        <w:rFonts w:ascii="Arial" w:hAnsi="Arial" w:cs="Arial"/>
        <w:sz w:val="16"/>
        <w:szCs w:val="16"/>
      </w:rPr>
      <w:t>MEMORIA</w:t>
    </w:r>
    <w:r>
      <w:rPr>
        <w:rFonts w:ascii="Arial" w:hAnsi="Arial" w:cs="Arial"/>
        <w:sz w:val="16"/>
        <w:szCs w:val="16"/>
      </w:rPr>
      <w:t xml:space="preserve"> – ANEXOS ADMINISTRATIVOS</w:t>
    </w:r>
  </w:p>
  <w:p w:rsidR="00D327B9" w:rsidRDefault="00D327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7B9" w:rsidRDefault="00D327B9" w:rsidP="00302A11">
      <w:r>
        <w:separator/>
      </w:r>
    </w:p>
  </w:footnote>
  <w:footnote w:type="continuationSeparator" w:id="0">
    <w:p w:rsidR="00D327B9" w:rsidRDefault="00D327B9" w:rsidP="00302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B9" w:rsidRPr="002529D2" w:rsidRDefault="00D327B9" w:rsidP="00302A11">
    <w:pPr>
      <w:pStyle w:val="Encabezado"/>
      <w:pBdr>
        <w:bottom w:val="single" w:sz="4" w:space="1" w:color="auto"/>
      </w:pBdr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CENTRO DE EDUCACIÓN ESPECIAL EN </w:t>
    </w:r>
    <w:proofErr w:type="gramStart"/>
    <w:r>
      <w:rPr>
        <w:rFonts w:ascii="Arial" w:hAnsi="Arial" w:cs="Arial"/>
        <w:sz w:val="16"/>
        <w:szCs w:val="16"/>
      </w:rPr>
      <w:t xml:space="preserve">P.P.COVARESA </w:t>
    </w:r>
    <w:r w:rsidRPr="002529D2">
      <w:rPr>
        <w:rFonts w:ascii="Arial" w:hAnsi="Arial" w:cs="Arial"/>
        <w:sz w:val="16"/>
        <w:szCs w:val="16"/>
      </w:rPr>
      <w:t>.</w:t>
    </w:r>
    <w:proofErr w:type="gramEnd"/>
    <w:r w:rsidRPr="002529D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VALLADOLID</w:t>
    </w:r>
    <w:r w:rsidRPr="002529D2">
      <w:rPr>
        <w:rFonts w:ascii="Arial" w:hAnsi="Arial" w:cs="Arial"/>
        <w:sz w:val="16"/>
        <w:szCs w:val="16"/>
      </w:rPr>
      <w:t>.</w:t>
    </w:r>
    <w:r w:rsidRPr="002529D2">
      <w:rPr>
        <w:rFonts w:ascii="Arial" w:hAnsi="Arial" w:cs="Arial"/>
        <w:sz w:val="16"/>
        <w:szCs w:val="16"/>
      </w:rPr>
      <w:tab/>
    </w:r>
    <w:r w:rsidRPr="002529D2">
      <w:rPr>
        <w:rStyle w:val="Nmerodepgina"/>
        <w:rFonts w:ascii="Arial" w:hAnsi="Arial" w:cs="Arial"/>
        <w:sz w:val="16"/>
        <w:szCs w:val="16"/>
      </w:rPr>
      <w:fldChar w:fldCharType="begin"/>
    </w:r>
    <w:r w:rsidRPr="002529D2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2529D2">
      <w:rPr>
        <w:rStyle w:val="Nmerodepgina"/>
        <w:rFonts w:ascii="Arial" w:hAnsi="Arial" w:cs="Arial"/>
        <w:sz w:val="16"/>
        <w:szCs w:val="16"/>
      </w:rPr>
      <w:fldChar w:fldCharType="separate"/>
    </w:r>
    <w:r w:rsidR="004E7E7C">
      <w:rPr>
        <w:rStyle w:val="Nmerodepgina"/>
        <w:rFonts w:ascii="Arial" w:hAnsi="Arial" w:cs="Arial"/>
        <w:noProof/>
        <w:sz w:val="16"/>
        <w:szCs w:val="16"/>
      </w:rPr>
      <w:t>1</w:t>
    </w:r>
    <w:r w:rsidRPr="002529D2">
      <w:rPr>
        <w:rStyle w:val="Nmerodepgina"/>
        <w:rFonts w:ascii="Arial" w:hAnsi="Arial" w:cs="Arial"/>
        <w:sz w:val="16"/>
        <w:szCs w:val="16"/>
      </w:rPr>
      <w:fldChar w:fldCharType="end"/>
    </w:r>
    <w:r w:rsidRPr="002529D2">
      <w:rPr>
        <w:rStyle w:val="Nmerodepgina"/>
        <w:rFonts w:ascii="Arial" w:hAnsi="Arial" w:cs="Arial"/>
        <w:sz w:val="16"/>
        <w:szCs w:val="16"/>
      </w:rPr>
      <w:t>/</w:t>
    </w:r>
    <w:r w:rsidRPr="002529D2">
      <w:rPr>
        <w:rStyle w:val="Nmerodepgina"/>
        <w:rFonts w:ascii="Arial" w:hAnsi="Arial" w:cs="Arial"/>
        <w:sz w:val="16"/>
        <w:szCs w:val="16"/>
      </w:rPr>
      <w:fldChar w:fldCharType="begin"/>
    </w:r>
    <w:r w:rsidRPr="002529D2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2529D2">
      <w:rPr>
        <w:rStyle w:val="Nmerodepgina"/>
        <w:rFonts w:ascii="Arial" w:hAnsi="Arial" w:cs="Arial"/>
        <w:sz w:val="16"/>
        <w:szCs w:val="16"/>
      </w:rPr>
      <w:fldChar w:fldCharType="separate"/>
    </w:r>
    <w:r w:rsidR="004E7E7C">
      <w:rPr>
        <w:rStyle w:val="Nmerodepgina"/>
        <w:rFonts w:ascii="Arial" w:hAnsi="Arial" w:cs="Arial"/>
        <w:noProof/>
        <w:sz w:val="16"/>
        <w:szCs w:val="16"/>
      </w:rPr>
      <w:t>1</w:t>
    </w:r>
    <w:r w:rsidRPr="002529D2">
      <w:rPr>
        <w:rStyle w:val="Nmerodepgina"/>
        <w:rFonts w:ascii="Arial" w:hAnsi="Arial" w:cs="Arial"/>
        <w:sz w:val="16"/>
        <w:szCs w:val="16"/>
      </w:rPr>
      <w:fldChar w:fldCharType="end"/>
    </w:r>
  </w:p>
  <w:p w:rsidR="00D327B9" w:rsidRDefault="00D327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D5B4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B2"/>
    <w:rsid w:val="00010FDF"/>
    <w:rsid w:val="000611CC"/>
    <w:rsid w:val="00132BE2"/>
    <w:rsid w:val="001669BF"/>
    <w:rsid w:val="001970B2"/>
    <w:rsid w:val="00215B7F"/>
    <w:rsid w:val="002529D2"/>
    <w:rsid w:val="00302A11"/>
    <w:rsid w:val="003878F2"/>
    <w:rsid w:val="003A1207"/>
    <w:rsid w:val="003A4C40"/>
    <w:rsid w:val="003C41C6"/>
    <w:rsid w:val="004E7E7C"/>
    <w:rsid w:val="004F7DD9"/>
    <w:rsid w:val="0052306C"/>
    <w:rsid w:val="005532FB"/>
    <w:rsid w:val="006363A2"/>
    <w:rsid w:val="00770078"/>
    <w:rsid w:val="007F4A39"/>
    <w:rsid w:val="00846018"/>
    <w:rsid w:val="00881962"/>
    <w:rsid w:val="008B2554"/>
    <w:rsid w:val="00A471C7"/>
    <w:rsid w:val="00AA0890"/>
    <w:rsid w:val="00AD1E56"/>
    <w:rsid w:val="00B34E17"/>
    <w:rsid w:val="00BF19F6"/>
    <w:rsid w:val="00C31A5C"/>
    <w:rsid w:val="00CB374B"/>
    <w:rsid w:val="00D327B9"/>
    <w:rsid w:val="00D93471"/>
    <w:rsid w:val="00EB1816"/>
    <w:rsid w:val="00EC20A0"/>
    <w:rsid w:val="00F8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6668CB-FA88-407E-8328-E7CAC5EA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0B2"/>
    <w:rPr>
      <w:rFonts w:ascii="Times New Roman" w:eastAsia="Times New Roman" w:hAnsi="Times New Roman"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302A11"/>
    <w:pPr>
      <w:keepNext/>
      <w:tabs>
        <w:tab w:val="left" w:pos="-1440"/>
        <w:tab w:val="left" w:pos="-720"/>
      </w:tabs>
      <w:jc w:val="center"/>
      <w:outlineLvl w:val="1"/>
    </w:pPr>
    <w:rPr>
      <w:rFonts w:ascii="Univers" w:hAnsi="Univers" w:cs="Univers"/>
      <w:b/>
      <w:bCs/>
      <w:sz w:val="24"/>
      <w:szCs w:val="24"/>
      <w:u w:val="single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302A1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302A11"/>
    <w:rPr>
      <w:rFonts w:ascii="Univers" w:hAnsi="Univers" w:cs="Univers"/>
      <w:b/>
      <w:bCs/>
      <w:sz w:val="20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302A11"/>
    <w:rPr>
      <w:rFonts w:ascii="Cambria" w:hAnsi="Cambria" w:cs="Cambria"/>
      <w:b/>
      <w:bCs/>
      <w:color w:val="4F81BD"/>
      <w:sz w:val="20"/>
      <w:szCs w:val="20"/>
      <w:lang w:val="es-ES_tradnl" w:eastAsia="es-ES"/>
    </w:rPr>
  </w:style>
  <w:style w:type="paragraph" w:styleId="Puesto">
    <w:name w:val="Title"/>
    <w:basedOn w:val="Normal"/>
    <w:link w:val="PuestoCar"/>
    <w:uiPriority w:val="99"/>
    <w:qFormat/>
    <w:rsid w:val="001970B2"/>
    <w:pPr>
      <w:jc w:val="center"/>
    </w:pPr>
    <w:rPr>
      <w:rFonts w:ascii="Arial" w:hAnsi="Arial" w:cs="Arial"/>
      <w:b/>
      <w:bCs/>
      <w:sz w:val="18"/>
      <w:szCs w:val="18"/>
      <w:u w:val="single"/>
    </w:rPr>
  </w:style>
  <w:style w:type="character" w:customStyle="1" w:styleId="PuestoCar">
    <w:name w:val="Puesto Car"/>
    <w:basedOn w:val="Fuentedeprrafopredeter"/>
    <w:link w:val="Puesto"/>
    <w:uiPriority w:val="99"/>
    <w:locked/>
    <w:rsid w:val="001970B2"/>
    <w:rPr>
      <w:rFonts w:ascii="Arial" w:hAnsi="Arial" w:cs="Arial"/>
      <w:b/>
      <w:bCs/>
      <w:sz w:val="20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1970B2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1970B2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6363A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6363A2"/>
    <w:rPr>
      <w:rFonts w:ascii="Times New Roman" w:hAnsi="Times New Roman" w:cs="Times New Roman"/>
      <w:sz w:val="16"/>
      <w:szCs w:val="16"/>
      <w:lang w:val="es-ES_tradnl" w:eastAsia="es-ES"/>
    </w:rPr>
  </w:style>
  <w:style w:type="paragraph" w:styleId="Encabezado">
    <w:name w:val="header"/>
    <w:aliases w:val="&quot;LOGOTIPO&quot;"/>
    <w:basedOn w:val="Normal"/>
    <w:link w:val="EncabezadoCar"/>
    <w:uiPriority w:val="99"/>
    <w:rsid w:val="00302A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&quot;LOGOTIPO&quot; Car"/>
    <w:basedOn w:val="Fuentedeprrafopredeter"/>
    <w:link w:val="Encabezado"/>
    <w:uiPriority w:val="99"/>
    <w:semiHidden/>
    <w:locked/>
    <w:rsid w:val="00302A11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302A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02A11"/>
    <w:rPr>
      <w:rFonts w:ascii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rsid w:val="00302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81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1748</Characters>
  <Application>Microsoft Office Word</Application>
  <DocSecurity>0</DocSecurity>
  <Lines>14</Lines>
  <Paragraphs>4</Paragraphs>
  <ScaleCrop>false</ScaleCrop>
  <Company>Junta de Castilla y León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</dc:creator>
  <cp:keywords/>
  <dc:description/>
  <cp:lastModifiedBy>Carmen Rosa Lancharro Gutierrez</cp:lastModifiedBy>
  <cp:revision>2</cp:revision>
  <cp:lastPrinted>2010-01-21T09:11:00Z</cp:lastPrinted>
  <dcterms:created xsi:type="dcterms:W3CDTF">2015-05-29T12:43:00Z</dcterms:created>
  <dcterms:modified xsi:type="dcterms:W3CDTF">2015-05-29T12:43:00Z</dcterms:modified>
</cp:coreProperties>
</file>